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5D8" w:rsidRPr="00EA25D8" w:rsidRDefault="00EA25D8" w:rsidP="00EA25D8">
      <w:pPr>
        <w:jc w:val="center"/>
        <w:rPr>
          <w:rFonts w:asciiTheme="minorEastAsia" w:eastAsiaTheme="minorEastAsia" w:hAnsiTheme="minorEastAsia" w:hint="eastAsia"/>
          <w:sz w:val="28"/>
          <w:szCs w:val="28"/>
        </w:rPr>
      </w:pPr>
      <w:r w:rsidRPr="00EA25D8">
        <w:rPr>
          <w:rFonts w:asciiTheme="minorEastAsia" w:eastAsiaTheme="minorEastAsia" w:hAnsiTheme="minorEastAsia"/>
          <w:sz w:val="28"/>
          <w:szCs w:val="28"/>
        </w:rPr>
        <w:t>2020年度</w:t>
      </w:r>
      <w:r w:rsidRPr="00EA25D8">
        <w:rPr>
          <w:rFonts w:asciiTheme="minorEastAsia" w:eastAsiaTheme="minorEastAsia" w:hAnsiTheme="minorEastAsia"/>
          <w:kern w:val="0"/>
          <w:sz w:val="28"/>
          <w:szCs w:val="28"/>
        </w:rPr>
        <w:t>全国碘缺乏病监测、水源性高碘地区监测情况</w:t>
      </w:r>
      <w:r w:rsidRPr="00EA25D8">
        <w:rPr>
          <w:rFonts w:asciiTheme="minorEastAsia" w:eastAsiaTheme="minorEastAsia" w:hAnsiTheme="minorEastAsia"/>
          <w:sz w:val="28"/>
          <w:szCs w:val="28"/>
        </w:rPr>
        <w:t>（摘要）</w:t>
      </w:r>
    </w:p>
    <w:p w:rsidR="00EA25D8" w:rsidRDefault="00EA25D8" w:rsidP="00EA25D8">
      <w:pPr>
        <w:jc w:val="center"/>
        <w:rPr>
          <w:b/>
          <w:szCs w:val="21"/>
        </w:rPr>
      </w:pPr>
    </w:p>
    <w:p w:rsidR="00EA25D8" w:rsidRDefault="00EA25D8" w:rsidP="00EA25D8">
      <w:pPr>
        <w:spacing w:line="360" w:lineRule="auto"/>
        <w:ind w:firstLineChars="180" w:firstLine="378"/>
        <w:rPr>
          <w:rFonts w:eastAsiaTheme="minorEastAsia"/>
          <w:bCs/>
          <w:szCs w:val="21"/>
        </w:rPr>
      </w:pPr>
      <w:r>
        <w:rPr>
          <w:rFonts w:eastAsiaTheme="minorEastAsia"/>
          <w:bCs/>
          <w:szCs w:val="21"/>
        </w:rPr>
        <w:t>2020</w:t>
      </w:r>
      <w:r>
        <w:rPr>
          <w:rFonts w:eastAsiaTheme="minorEastAsia"/>
          <w:bCs/>
          <w:szCs w:val="21"/>
        </w:rPr>
        <w:t>年，在各级政府的领导下，有关部门密切配合，顺利完成了全国碘缺乏病监测和水源性高碘地区监测的有关任务。现将有关情况通报如下：</w:t>
      </w:r>
    </w:p>
    <w:p w:rsidR="00EA25D8" w:rsidRDefault="00EA25D8" w:rsidP="00EA25D8">
      <w:pPr>
        <w:spacing w:line="360" w:lineRule="auto"/>
        <w:ind w:firstLineChars="180" w:firstLine="378"/>
        <w:rPr>
          <w:rFonts w:eastAsiaTheme="minorEastAsia"/>
          <w:bCs/>
          <w:szCs w:val="21"/>
        </w:rPr>
      </w:pPr>
      <w:r>
        <w:rPr>
          <w:rFonts w:eastAsiaTheme="minorEastAsia"/>
          <w:bCs/>
          <w:szCs w:val="21"/>
        </w:rPr>
        <w:t>一、监测实施情况</w:t>
      </w:r>
    </w:p>
    <w:p w:rsidR="00EA25D8" w:rsidRDefault="00EA25D8" w:rsidP="00EA25D8">
      <w:pPr>
        <w:spacing w:line="360" w:lineRule="auto"/>
        <w:ind w:firstLineChars="180" w:firstLine="378"/>
        <w:rPr>
          <w:szCs w:val="21"/>
        </w:rPr>
      </w:pPr>
      <w:r>
        <w:rPr>
          <w:rFonts w:eastAsiaTheme="minorEastAsia"/>
          <w:bCs/>
          <w:szCs w:val="21"/>
        </w:rPr>
        <w:t>各地按照《全国碘缺乏病监测方案》（</w:t>
      </w:r>
      <w:r>
        <w:rPr>
          <w:rFonts w:eastAsiaTheme="minorEastAsia"/>
          <w:bCs/>
          <w:szCs w:val="21"/>
        </w:rPr>
        <w:t>2016</w:t>
      </w:r>
      <w:r>
        <w:rPr>
          <w:rFonts w:eastAsiaTheme="minorEastAsia"/>
          <w:bCs/>
          <w:szCs w:val="21"/>
        </w:rPr>
        <w:t>版）和《全国水源性高碘地区监测方案》</w:t>
      </w:r>
      <w:r>
        <w:rPr>
          <w:rFonts w:eastAsiaTheme="minorEastAsia"/>
          <w:bCs/>
          <w:szCs w:val="21"/>
        </w:rPr>
        <w:t>(2018</w:t>
      </w:r>
      <w:r>
        <w:rPr>
          <w:rFonts w:eastAsiaTheme="minorEastAsia"/>
          <w:bCs/>
          <w:szCs w:val="21"/>
        </w:rPr>
        <w:t>版</w:t>
      </w:r>
      <w:r>
        <w:rPr>
          <w:rFonts w:eastAsiaTheme="minorEastAsia"/>
          <w:bCs/>
          <w:szCs w:val="21"/>
        </w:rPr>
        <w:t>)</w:t>
      </w:r>
      <w:r>
        <w:rPr>
          <w:rFonts w:eastAsiaTheme="minorEastAsia"/>
          <w:bCs/>
          <w:szCs w:val="21"/>
        </w:rPr>
        <w:t>的要求，认真组织实施监测。一是在</w:t>
      </w:r>
      <w:r>
        <w:rPr>
          <w:rFonts w:eastAsiaTheme="minorEastAsia"/>
          <w:bCs/>
          <w:szCs w:val="21"/>
        </w:rPr>
        <w:t>31</w:t>
      </w:r>
      <w:r>
        <w:rPr>
          <w:rFonts w:eastAsiaTheme="minorEastAsia"/>
          <w:bCs/>
          <w:szCs w:val="21"/>
        </w:rPr>
        <w:t>个省、自治区、直辖市及新疆生产建设兵团的</w:t>
      </w:r>
      <w:r>
        <w:rPr>
          <w:rFonts w:eastAsiaTheme="minorEastAsia"/>
          <w:bCs/>
          <w:szCs w:val="21"/>
        </w:rPr>
        <w:t>2832</w:t>
      </w:r>
      <w:r>
        <w:rPr>
          <w:rFonts w:eastAsiaTheme="minorEastAsia"/>
          <w:bCs/>
          <w:szCs w:val="21"/>
        </w:rPr>
        <w:t>个县、市、区、旗（以</w:t>
      </w:r>
      <w:r>
        <w:rPr>
          <w:szCs w:val="21"/>
        </w:rPr>
        <w:t>下简称县）开展了碘缺乏病监测。二是在</w:t>
      </w:r>
      <w:r>
        <w:rPr>
          <w:szCs w:val="21"/>
        </w:rPr>
        <w:t>11</w:t>
      </w:r>
      <w:r>
        <w:rPr>
          <w:szCs w:val="21"/>
        </w:rPr>
        <w:t>个省份（天津、河北、山西、内蒙古、江苏、安徽、江西、山东、河南、湖南和陕西）的</w:t>
      </w:r>
      <w:r>
        <w:rPr>
          <w:szCs w:val="21"/>
        </w:rPr>
        <w:t>190</w:t>
      </w:r>
      <w:r>
        <w:rPr>
          <w:szCs w:val="21"/>
        </w:rPr>
        <w:t>个县开展了水源性高碘监测。三是各级卫生健康行政部门加强监测管理，完善监测体系，强化质量管理。四是各省份开展了碘缺乏病消除评价工作。</w:t>
      </w:r>
    </w:p>
    <w:p w:rsidR="00EA25D8" w:rsidRDefault="00EA25D8" w:rsidP="00EA25D8">
      <w:pPr>
        <w:spacing w:line="360" w:lineRule="auto"/>
        <w:ind w:firstLineChars="200" w:firstLine="420"/>
        <w:rPr>
          <w:szCs w:val="21"/>
        </w:rPr>
      </w:pPr>
      <w:r>
        <w:rPr>
          <w:szCs w:val="21"/>
        </w:rPr>
        <w:t>二、监测结果</w:t>
      </w:r>
    </w:p>
    <w:p w:rsidR="00EA25D8" w:rsidRDefault="00EA25D8" w:rsidP="00EA25D8">
      <w:pPr>
        <w:spacing w:line="360" w:lineRule="auto"/>
        <w:ind w:firstLineChars="200" w:firstLine="420"/>
        <w:rPr>
          <w:szCs w:val="21"/>
        </w:rPr>
      </w:pPr>
      <w:r>
        <w:rPr>
          <w:szCs w:val="21"/>
        </w:rPr>
        <w:t>（一）</w:t>
      </w:r>
      <w:r>
        <w:rPr>
          <w:szCs w:val="21"/>
        </w:rPr>
        <w:t>2020</w:t>
      </w:r>
      <w:r>
        <w:rPr>
          <w:szCs w:val="21"/>
        </w:rPr>
        <w:t>年碘缺乏病监测。</w:t>
      </w:r>
    </w:p>
    <w:p w:rsidR="00EA25D8" w:rsidRDefault="00EA25D8" w:rsidP="00EA25D8">
      <w:pPr>
        <w:numPr>
          <w:ilvl w:val="0"/>
          <w:numId w:val="1"/>
        </w:numPr>
        <w:spacing w:line="360" w:lineRule="auto"/>
        <w:ind w:firstLineChars="200" w:firstLine="420"/>
        <w:rPr>
          <w:szCs w:val="21"/>
        </w:rPr>
      </w:pPr>
      <w:r>
        <w:rPr>
          <w:szCs w:val="21"/>
        </w:rPr>
        <w:t>儿童尿碘情况。全国</w:t>
      </w:r>
      <w:r>
        <w:rPr>
          <w:szCs w:val="21"/>
        </w:rPr>
        <w:t>32</w:t>
      </w:r>
      <w:r>
        <w:rPr>
          <w:szCs w:val="21"/>
        </w:rPr>
        <w:t>个省份</w:t>
      </w:r>
      <w:r>
        <w:rPr>
          <w:szCs w:val="21"/>
        </w:rPr>
        <w:t>2832</w:t>
      </w:r>
      <w:r>
        <w:rPr>
          <w:szCs w:val="21"/>
        </w:rPr>
        <w:t>个县共检测了</w:t>
      </w:r>
      <w:r>
        <w:rPr>
          <w:szCs w:val="21"/>
        </w:rPr>
        <w:t>573054</w:t>
      </w:r>
      <w:r>
        <w:rPr>
          <w:szCs w:val="21"/>
        </w:rPr>
        <w:t>名</w:t>
      </w:r>
      <w:r>
        <w:rPr>
          <w:szCs w:val="21"/>
        </w:rPr>
        <w:t>8</w:t>
      </w:r>
      <w:r>
        <w:rPr>
          <w:szCs w:val="21"/>
        </w:rPr>
        <w:t>～</w:t>
      </w:r>
      <w:r>
        <w:rPr>
          <w:szCs w:val="21"/>
        </w:rPr>
        <w:t>10</w:t>
      </w:r>
      <w:r>
        <w:rPr>
          <w:szCs w:val="21"/>
        </w:rPr>
        <w:t>岁儿童的随意一次尿碘含量，尿碘中位数为</w:t>
      </w:r>
      <w:r>
        <w:rPr>
          <w:szCs w:val="21"/>
        </w:rPr>
        <w:t>221.0μg/L</w:t>
      </w:r>
      <w:r>
        <w:rPr>
          <w:szCs w:val="21"/>
        </w:rPr>
        <w:t>。其中</w:t>
      </w:r>
      <w:r>
        <w:rPr>
          <w:szCs w:val="21"/>
        </w:rPr>
        <w:t>10</w:t>
      </w:r>
      <w:r>
        <w:rPr>
          <w:szCs w:val="21"/>
        </w:rPr>
        <w:t>个省份儿童尿碘中位数在</w:t>
      </w:r>
      <w:r>
        <w:rPr>
          <w:szCs w:val="21"/>
        </w:rPr>
        <w:t>100</w:t>
      </w:r>
      <w:r>
        <w:rPr>
          <w:szCs w:val="21"/>
        </w:rPr>
        <w:t>～</w:t>
      </w:r>
      <w:r>
        <w:rPr>
          <w:szCs w:val="21"/>
        </w:rPr>
        <w:t>199μg/L</w:t>
      </w:r>
      <w:r>
        <w:rPr>
          <w:szCs w:val="21"/>
        </w:rPr>
        <w:t>之间；</w:t>
      </w:r>
      <w:r>
        <w:rPr>
          <w:szCs w:val="21"/>
        </w:rPr>
        <w:t>22</w:t>
      </w:r>
      <w:r>
        <w:rPr>
          <w:szCs w:val="21"/>
        </w:rPr>
        <w:t>个省份在</w:t>
      </w:r>
      <w:r>
        <w:rPr>
          <w:szCs w:val="21"/>
        </w:rPr>
        <w:t>200</w:t>
      </w:r>
      <w:r>
        <w:rPr>
          <w:szCs w:val="21"/>
        </w:rPr>
        <w:t>～</w:t>
      </w:r>
      <w:r>
        <w:rPr>
          <w:szCs w:val="21"/>
        </w:rPr>
        <w:t>299μg/L</w:t>
      </w:r>
      <w:r>
        <w:rPr>
          <w:szCs w:val="21"/>
        </w:rPr>
        <w:t>之间；未见低于</w:t>
      </w:r>
      <w:r>
        <w:rPr>
          <w:szCs w:val="21"/>
        </w:rPr>
        <w:t>100μg/L</w:t>
      </w:r>
      <w:r>
        <w:rPr>
          <w:szCs w:val="21"/>
        </w:rPr>
        <w:t>或小于</w:t>
      </w:r>
      <w:r>
        <w:rPr>
          <w:szCs w:val="21"/>
        </w:rPr>
        <w:t>50μg/L</w:t>
      </w:r>
      <w:r>
        <w:rPr>
          <w:szCs w:val="21"/>
        </w:rPr>
        <w:t>的比例超过</w:t>
      </w:r>
      <w:r>
        <w:rPr>
          <w:szCs w:val="21"/>
        </w:rPr>
        <w:t>20%</w:t>
      </w:r>
      <w:r>
        <w:rPr>
          <w:szCs w:val="21"/>
        </w:rPr>
        <w:t>的省份，也未见超过</w:t>
      </w:r>
      <w:r>
        <w:rPr>
          <w:szCs w:val="21"/>
        </w:rPr>
        <w:t>300μg/L</w:t>
      </w:r>
      <w:r>
        <w:rPr>
          <w:szCs w:val="21"/>
        </w:rPr>
        <w:t>的省份。</w:t>
      </w:r>
      <w:r>
        <w:rPr>
          <w:szCs w:val="21"/>
        </w:rPr>
        <w:t>2832</w:t>
      </w:r>
      <w:r>
        <w:rPr>
          <w:szCs w:val="21"/>
        </w:rPr>
        <w:t>个县中，</w:t>
      </w:r>
      <w:r>
        <w:rPr>
          <w:szCs w:val="21"/>
        </w:rPr>
        <w:t>2</w:t>
      </w:r>
      <w:r>
        <w:rPr>
          <w:szCs w:val="21"/>
        </w:rPr>
        <w:t>个县儿童尿碘中位数小于</w:t>
      </w:r>
      <w:r>
        <w:rPr>
          <w:szCs w:val="21"/>
        </w:rPr>
        <w:t>100μg/L</w:t>
      </w:r>
      <w:r>
        <w:rPr>
          <w:szCs w:val="21"/>
        </w:rPr>
        <w:t>，</w:t>
      </w:r>
      <w:r>
        <w:rPr>
          <w:szCs w:val="21"/>
        </w:rPr>
        <w:t>1121</w:t>
      </w:r>
      <w:r>
        <w:rPr>
          <w:szCs w:val="21"/>
        </w:rPr>
        <w:t>个县处于</w:t>
      </w:r>
      <w:r>
        <w:rPr>
          <w:szCs w:val="21"/>
        </w:rPr>
        <w:t>100</w:t>
      </w:r>
      <w:r>
        <w:rPr>
          <w:szCs w:val="21"/>
        </w:rPr>
        <w:t>～</w:t>
      </w:r>
      <w:r>
        <w:rPr>
          <w:szCs w:val="21"/>
        </w:rPr>
        <w:t>199μg/L</w:t>
      </w:r>
      <w:r>
        <w:rPr>
          <w:szCs w:val="21"/>
        </w:rPr>
        <w:t>之间，</w:t>
      </w:r>
      <w:r>
        <w:rPr>
          <w:szCs w:val="21"/>
        </w:rPr>
        <w:t>1542</w:t>
      </w:r>
      <w:r>
        <w:rPr>
          <w:szCs w:val="21"/>
        </w:rPr>
        <w:t>个县处于</w:t>
      </w:r>
      <w:r>
        <w:rPr>
          <w:szCs w:val="21"/>
        </w:rPr>
        <w:t>200</w:t>
      </w:r>
      <w:r>
        <w:rPr>
          <w:szCs w:val="21"/>
        </w:rPr>
        <w:t>～</w:t>
      </w:r>
      <w:r>
        <w:rPr>
          <w:szCs w:val="21"/>
        </w:rPr>
        <w:t>299μg/L</w:t>
      </w:r>
      <w:r>
        <w:rPr>
          <w:szCs w:val="21"/>
        </w:rPr>
        <w:t>之间，</w:t>
      </w:r>
      <w:r>
        <w:rPr>
          <w:szCs w:val="21"/>
        </w:rPr>
        <w:t>167</w:t>
      </w:r>
      <w:r>
        <w:rPr>
          <w:szCs w:val="21"/>
        </w:rPr>
        <w:t>个县大于</w:t>
      </w:r>
      <w:r>
        <w:rPr>
          <w:szCs w:val="21"/>
        </w:rPr>
        <w:t>300μg/L</w:t>
      </w:r>
      <w:r>
        <w:rPr>
          <w:szCs w:val="21"/>
        </w:rPr>
        <w:t>。</w:t>
      </w:r>
    </w:p>
    <w:p w:rsidR="00EA25D8" w:rsidRDefault="00EA25D8" w:rsidP="00EA25D8">
      <w:pPr>
        <w:numPr>
          <w:ilvl w:val="0"/>
          <w:numId w:val="1"/>
        </w:numPr>
        <w:spacing w:line="360" w:lineRule="auto"/>
        <w:ind w:firstLineChars="200" w:firstLine="420"/>
        <w:rPr>
          <w:szCs w:val="21"/>
        </w:rPr>
      </w:pPr>
      <w:r>
        <w:rPr>
          <w:szCs w:val="21"/>
        </w:rPr>
        <w:t>孕妇尿碘情况。全国</w:t>
      </w:r>
      <w:r>
        <w:rPr>
          <w:szCs w:val="21"/>
        </w:rPr>
        <w:t>32</w:t>
      </w:r>
      <w:r>
        <w:rPr>
          <w:szCs w:val="21"/>
        </w:rPr>
        <w:t>省份</w:t>
      </w:r>
      <w:r>
        <w:rPr>
          <w:szCs w:val="21"/>
        </w:rPr>
        <w:t>2815</w:t>
      </w:r>
      <w:r>
        <w:rPr>
          <w:szCs w:val="21"/>
        </w:rPr>
        <w:t>个县共检测了</w:t>
      </w:r>
      <w:r>
        <w:rPr>
          <w:szCs w:val="21"/>
        </w:rPr>
        <w:t>278608</w:t>
      </w:r>
      <w:r>
        <w:rPr>
          <w:szCs w:val="21"/>
        </w:rPr>
        <w:t>名孕妇的随意一次尿碘含量，尿碘中位数为</w:t>
      </w:r>
      <w:r>
        <w:rPr>
          <w:szCs w:val="21"/>
        </w:rPr>
        <w:t>175.5μg/L</w:t>
      </w:r>
      <w:r>
        <w:rPr>
          <w:szCs w:val="21"/>
        </w:rPr>
        <w:t>，总体处于碘营养适宜范围内。其中</w:t>
      </w:r>
      <w:r>
        <w:rPr>
          <w:szCs w:val="21"/>
        </w:rPr>
        <w:t>6</w:t>
      </w:r>
      <w:r>
        <w:rPr>
          <w:szCs w:val="21"/>
        </w:rPr>
        <w:t>个省份孕妇尿碘中位数处于</w:t>
      </w:r>
      <w:r>
        <w:rPr>
          <w:szCs w:val="21"/>
        </w:rPr>
        <w:t>100</w:t>
      </w:r>
      <w:r>
        <w:rPr>
          <w:szCs w:val="21"/>
        </w:rPr>
        <w:t>～</w:t>
      </w:r>
      <w:r>
        <w:rPr>
          <w:szCs w:val="21"/>
        </w:rPr>
        <w:t>149μg/L</w:t>
      </w:r>
      <w:r>
        <w:rPr>
          <w:szCs w:val="21"/>
        </w:rPr>
        <w:t>之间；</w:t>
      </w:r>
      <w:r>
        <w:rPr>
          <w:szCs w:val="21"/>
        </w:rPr>
        <w:t>26</w:t>
      </w:r>
      <w:r>
        <w:rPr>
          <w:szCs w:val="21"/>
        </w:rPr>
        <w:t>个省份处于</w:t>
      </w:r>
      <w:r>
        <w:rPr>
          <w:szCs w:val="21"/>
        </w:rPr>
        <w:t>150</w:t>
      </w:r>
      <w:r>
        <w:rPr>
          <w:szCs w:val="21"/>
        </w:rPr>
        <w:t>～</w:t>
      </w:r>
      <w:r>
        <w:rPr>
          <w:szCs w:val="21"/>
        </w:rPr>
        <w:t>249μg/L</w:t>
      </w:r>
      <w:r>
        <w:rPr>
          <w:szCs w:val="21"/>
        </w:rPr>
        <w:t>之间。</w:t>
      </w:r>
      <w:r>
        <w:rPr>
          <w:szCs w:val="21"/>
        </w:rPr>
        <w:t>2815</w:t>
      </w:r>
      <w:r>
        <w:rPr>
          <w:szCs w:val="21"/>
        </w:rPr>
        <w:t>个县中，</w:t>
      </w:r>
      <w:r>
        <w:rPr>
          <w:szCs w:val="21"/>
        </w:rPr>
        <w:t>24</w:t>
      </w:r>
      <w:r>
        <w:rPr>
          <w:szCs w:val="21"/>
        </w:rPr>
        <w:t>个县孕妇尿碘中位数小于</w:t>
      </w:r>
      <w:r>
        <w:rPr>
          <w:szCs w:val="21"/>
        </w:rPr>
        <w:t>100μg/L</w:t>
      </w:r>
      <w:r>
        <w:rPr>
          <w:szCs w:val="21"/>
        </w:rPr>
        <w:t>，</w:t>
      </w:r>
      <w:r>
        <w:rPr>
          <w:szCs w:val="21"/>
        </w:rPr>
        <w:t>586</w:t>
      </w:r>
      <w:r>
        <w:rPr>
          <w:szCs w:val="21"/>
        </w:rPr>
        <w:t>个县处于</w:t>
      </w:r>
      <w:r>
        <w:rPr>
          <w:szCs w:val="21"/>
        </w:rPr>
        <w:t>100</w:t>
      </w:r>
      <w:r>
        <w:rPr>
          <w:szCs w:val="21"/>
        </w:rPr>
        <w:t>～</w:t>
      </w:r>
      <w:r>
        <w:rPr>
          <w:szCs w:val="21"/>
        </w:rPr>
        <w:t>149μg/L</w:t>
      </w:r>
      <w:r>
        <w:rPr>
          <w:szCs w:val="21"/>
        </w:rPr>
        <w:t>之间，</w:t>
      </w:r>
      <w:r>
        <w:rPr>
          <w:szCs w:val="21"/>
        </w:rPr>
        <w:t>2059</w:t>
      </w:r>
      <w:r>
        <w:rPr>
          <w:szCs w:val="21"/>
        </w:rPr>
        <w:t>个县处于</w:t>
      </w:r>
      <w:r>
        <w:rPr>
          <w:szCs w:val="21"/>
        </w:rPr>
        <w:t>150</w:t>
      </w:r>
      <w:r>
        <w:rPr>
          <w:szCs w:val="21"/>
        </w:rPr>
        <w:t>～</w:t>
      </w:r>
      <w:r>
        <w:rPr>
          <w:szCs w:val="21"/>
        </w:rPr>
        <w:t>249μg/L</w:t>
      </w:r>
      <w:r>
        <w:rPr>
          <w:szCs w:val="21"/>
        </w:rPr>
        <w:t>之间，</w:t>
      </w:r>
      <w:r>
        <w:rPr>
          <w:szCs w:val="21"/>
        </w:rPr>
        <w:t>146</w:t>
      </w:r>
      <w:r>
        <w:rPr>
          <w:szCs w:val="21"/>
        </w:rPr>
        <w:t>个县处于</w:t>
      </w:r>
      <w:r>
        <w:rPr>
          <w:szCs w:val="21"/>
        </w:rPr>
        <w:t>250</w:t>
      </w:r>
      <w:r>
        <w:rPr>
          <w:szCs w:val="21"/>
        </w:rPr>
        <w:t>～</w:t>
      </w:r>
      <w:r>
        <w:rPr>
          <w:szCs w:val="21"/>
        </w:rPr>
        <w:t>499μg/L</w:t>
      </w:r>
      <w:r>
        <w:rPr>
          <w:szCs w:val="21"/>
        </w:rPr>
        <w:t>之间，没有大于</w:t>
      </w:r>
      <w:r>
        <w:rPr>
          <w:szCs w:val="21"/>
        </w:rPr>
        <w:t>500μg/L</w:t>
      </w:r>
      <w:r>
        <w:rPr>
          <w:szCs w:val="21"/>
        </w:rPr>
        <w:t>的县。</w:t>
      </w:r>
    </w:p>
    <w:p w:rsidR="00EA25D8" w:rsidRDefault="00EA25D8" w:rsidP="00EA25D8">
      <w:pPr>
        <w:numPr>
          <w:ilvl w:val="0"/>
          <w:numId w:val="1"/>
        </w:numPr>
        <w:spacing w:line="360" w:lineRule="auto"/>
        <w:ind w:firstLineChars="200" w:firstLine="420"/>
        <w:rPr>
          <w:szCs w:val="21"/>
        </w:rPr>
      </w:pPr>
      <w:r>
        <w:rPr>
          <w:szCs w:val="21"/>
        </w:rPr>
        <w:t>8</w:t>
      </w:r>
      <w:r>
        <w:rPr>
          <w:szCs w:val="21"/>
        </w:rPr>
        <w:t>～</w:t>
      </w:r>
      <w:r>
        <w:rPr>
          <w:szCs w:val="21"/>
        </w:rPr>
        <w:t>10</w:t>
      </w:r>
      <w:r>
        <w:rPr>
          <w:szCs w:val="21"/>
        </w:rPr>
        <w:t>岁儿童甲肿率情况。全国</w:t>
      </w:r>
      <w:r>
        <w:rPr>
          <w:szCs w:val="21"/>
        </w:rPr>
        <w:t>32</w:t>
      </w:r>
      <w:r>
        <w:rPr>
          <w:szCs w:val="21"/>
        </w:rPr>
        <w:t>个省份</w:t>
      </w:r>
      <w:r>
        <w:rPr>
          <w:szCs w:val="21"/>
        </w:rPr>
        <w:t>1444</w:t>
      </w:r>
      <w:r>
        <w:rPr>
          <w:szCs w:val="21"/>
        </w:rPr>
        <w:t>个县共检测了</w:t>
      </w:r>
      <w:r>
        <w:rPr>
          <w:szCs w:val="21"/>
        </w:rPr>
        <w:t>316875</w:t>
      </w:r>
      <w:r>
        <w:rPr>
          <w:szCs w:val="21"/>
        </w:rPr>
        <w:t>名</w:t>
      </w:r>
      <w:r>
        <w:rPr>
          <w:szCs w:val="21"/>
        </w:rPr>
        <w:t>8</w:t>
      </w:r>
      <w:r>
        <w:rPr>
          <w:szCs w:val="21"/>
        </w:rPr>
        <w:t>～</w:t>
      </w:r>
      <w:r>
        <w:rPr>
          <w:szCs w:val="21"/>
        </w:rPr>
        <w:t>10</w:t>
      </w:r>
      <w:r>
        <w:rPr>
          <w:szCs w:val="21"/>
        </w:rPr>
        <w:t>岁儿童甲状腺容积，经人口加权，全国儿童</w:t>
      </w:r>
      <w:r>
        <w:rPr>
          <w:szCs w:val="21"/>
        </w:rPr>
        <w:t>B</w:t>
      </w:r>
      <w:r>
        <w:rPr>
          <w:szCs w:val="21"/>
        </w:rPr>
        <w:t>超法甲状腺肿大率（以下简称甲肿率）为</w:t>
      </w:r>
      <w:r>
        <w:rPr>
          <w:szCs w:val="21"/>
        </w:rPr>
        <w:t>1.5%</w:t>
      </w:r>
      <w:r>
        <w:rPr>
          <w:szCs w:val="21"/>
        </w:rPr>
        <w:t>。</w:t>
      </w:r>
      <w:r>
        <w:rPr>
          <w:szCs w:val="21"/>
        </w:rPr>
        <w:t>1444</w:t>
      </w:r>
      <w:r>
        <w:rPr>
          <w:szCs w:val="21"/>
        </w:rPr>
        <w:t>个县中，</w:t>
      </w:r>
      <w:r>
        <w:rPr>
          <w:szCs w:val="21"/>
        </w:rPr>
        <w:t>7</w:t>
      </w:r>
      <w:r>
        <w:rPr>
          <w:szCs w:val="21"/>
        </w:rPr>
        <w:t>个县儿童甲肿率在</w:t>
      </w:r>
      <w:r>
        <w:rPr>
          <w:szCs w:val="21"/>
        </w:rPr>
        <w:t>5%</w:t>
      </w:r>
      <w:r>
        <w:rPr>
          <w:szCs w:val="21"/>
        </w:rPr>
        <w:t>及以上，占监测总县数的</w:t>
      </w:r>
      <w:r>
        <w:rPr>
          <w:szCs w:val="21"/>
        </w:rPr>
        <w:t>0.48%</w:t>
      </w:r>
      <w:r>
        <w:rPr>
          <w:szCs w:val="21"/>
        </w:rPr>
        <w:t>。</w:t>
      </w:r>
    </w:p>
    <w:p w:rsidR="00EA25D8" w:rsidRDefault="00EA25D8" w:rsidP="00EA25D8">
      <w:pPr>
        <w:numPr>
          <w:ilvl w:val="0"/>
          <w:numId w:val="1"/>
        </w:numPr>
        <w:spacing w:line="360" w:lineRule="auto"/>
        <w:ind w:firstLineChars="200" w:firstLine="420"/>
        <w:rPr>
          <w:szCs w:val="21"/>
        </w:rPr>
      </w:pPr>
      <w:r>
        <w:rPr>
          <w:szCs w:val="21"/>
        </w:rPr>
        <w:t>碘盐情况。全国</w:t>
      </w:r>
      <w:r>
        <w:rPr>
          <w:szCs w:val="21"/>
        </w:rPr>
        <w:t>32</w:t>
      </w:r>
      <w:r>
        <w:rPr>
          <w:szCs w:val="21"/>
        </w:rPr>
        <w:t>个省份</w:t>
      </w:r>
      <w:r>
        <w:rPr>
          <w:szCs w:val="21"/>
        </w:rPr>
        <w:t>2832</w:t>
      </w:r>
      <w:r>
        <w:rPr>
          <w:szCs w:val="21"/>
        </w:rPr>
        <w:t>个县共检测了</w:t>
      </w:r>
      <w:r>
        <w:rPr>
          <w:szCs w:val="21"/>
        </w:rPr>
        <w:t>860087</w:t>
      </w:r>
      <w:r>
        <w:rPr>
          <w:szCs w:val="21"/>
        </w:rPr>
        <w:t>份盐样，其中</w:t>
      </w:r>
      <w:r>
        <w:rPr>
          <w:szCs w:val="21"/>
        </w:rPr>
        <w:t>561914</w:t>
      </w:r>
      <w:r>
        <w:rPr>
          <w:szCs w:val="21"/>
        </w:rPr>
        <w:t>份儿童家中盐样，</w:t>
      </w:r>
      <w:r>
        <w:rPr>
          <w:szCs w:val="21"/>
        </w:rPr>
        <w:t>277598</w:t>
      </w:r>
      <w:r>
        <w:rPr>
          <w:szCs w:val="21"/>
        </w:rPr>
        <w:t>份孕妇家中盐样。经人口加权，</w:t>
      </w:r>
      <w:r>
        <w:rPr>
          <w:szCs w:val="21"/>
        </w:rPr>
        <w:t>2020</w:t>
      </w:r>
      <w:r>
        <w:rPr>
          <w:szCs w:val="21"/>
        </w:rPr>
        <w:t>年全国碘盐覆盖率为</w:t>
      </w:r>
      <w:r>
        <w:rPr>
          <w:szCs w:val="21"/>
        </w:rPr>
        <w:t>95.9%</w:t>
      </w:r>
      <w:r>
        <w:rPr>
          <w:szCs w:val="21"/>
        </w:rPr>
        <w:t>。</w:t>
      </w:r>
      <w:r>
        <w:rPr>
          <w:szCs w:val="21"/>
        </w:rPr>
        <w:t>32</w:t>
      </w:r>
      <w:r>
        <w:rPr>
          <w:szCs w:val="21"/>
        </w:rPr>
        <w:t>个省份中，</w:t>
      </w:r>
      <w:r>
        <w:rPr>
          <w:szCs w:val="21"/>
        </w:rPr>
        <w:t>26</w:t>
      </w:r>
      <w:r>
        <w:rPr>
          <w:szCs w:val="21"/>
        </w:rPr>
        <w:t>个省份碘盐覆盖率大于</w:t>
      </w:r>
      <w:r>
        <w:rPr>
          <w:szCs w:val="21"/>
        </w:rPr>
        <w:t>95%</w:t>
      </w:r>
      <w:r>
        <w:rPr>
          <w:szCs w:val="21"/>
        </w:rPr>
        <w:t>，上海、天津、浙江、山东、北京和福建</w:t>
      </w:r>
      <w:r>
        <w:rPr>
          <w:szCs w:val="21"/>
        </w:rPr>
        <w:t>6</w:t>
      </w:r>
      <w:r>
        <w:rPr>
          <w:szCs w:val="21"/>
        </w:rPr>
        <w:t>个省份碘盐覆盖率小于</w:t>
      </w:r>
      <w:r>
        <w:rPr>
          <w:szCs w:val="21"/>
        </w:rPr>
        <w:t>95%</w:t>
      </w:r>
      <w:r>
        <w:rPr>
          <w:szCs w:val="21"/>
        </w:rPr>
        <w:t>。</w:t>
      </w:r>
      <w:r>
        <w:rPr>
          <w:szCs w:val="21"/>
        </w:rPr>
        <w:t>2020</w:t>
      </w:r>
      <w:r>
        <w:rPr>
          <w:szCs w:val="21"/>
        </w:rPr>
        <w:t>年全国合格碘盐食用率为</w:t>
      </w:r>
      <w:r>
        <w:rPr>
          <w:szCs w:val="21"/>
        </w:rPr>
        <w:t>92.0%</w:t>
      </w:r>
      <w:r>
        <w:rPr>
          <w:szCs w:val="21"/>
        </w:rPr>
        <w:t>。全国有</w:t>
      </w:r>
      <w:r>
        <w:rPr>
          <w:szCs w:val="21"/>
        </w:rPr>
        <w:t>27</w:t>
      </w:r>
      <w:r>
        <w:rPr>
          <w:szCs w:val="21"/>
        </w:rPr>
        <w:t>个省份合格碘盐食用</w:t>
      </w:r>
      <w:r>
        <w:rPr>
          <w:szCs w:val="21"/>
        </w:rPr>
        <w:lastRenderedPageBreak/>
        <w:t>率达到了</w:t>
      </w:r>
      <w:r>
        <w:rPr>
          <w:szCs w:val="21"/>
        </w:rPr>
        <w:t>90%</w:t>
      </w:r>
      <w:r>
        <w:rPr>
          <w:szCs w:val="21"/>
        </w:rPr>
        <w:t>及以上，上海、天津、浙江、山东和北京</w:t>
      </w:r>
      <w:r>
        <w:rPr>
          <w:szCs w:val="21"/>
        </w:rPr>
        <w:t>5</w:t>
      </w:r>
      <w:r>
        <w:rPr>
          <w:szCs w:val="21"/>
        </w:rPr>
        <w:t>个省份合格碘盐食用率在</w:t>
      </w:r>
      <w:r>
        <w:rPr>
          <w:szCs w:val="21"/>
        </w:rPr>
        <w:t>90%</w:t>
      </w:r>
      <w:r>
        <w:rPr>
          <w:szCs w:val="21"/>
        </w:rPr>
        <w:t>以下。全国加碘盐盐碘均数</w:t>
      </w:r>
      <w:r>
        <w:rPr>
          <w:szCs w:val="21"/>
        </w:rPr>
        <w:t>25.0mg/kg</w:t>
      </w:r>
      <w:r>
        <w:rPr>
          <w:szCs w:val="21"/>
        </w:rPr>
        <w:t>。从频数分布看，</w:t>
      </w:r>
      <w:r>
        <w:rPr>
          <w:szCs w:val="21"/>
        </w:rPr>
        <w:t>860087</w:t>
      </w:r>
      <w:r>
        <w:rPr>
          <w:szCs w:val="21"/>
        </w:rPr>
        <w:t>份盐样中，盐碘含量小于</w:t>
      </w:r>
      <w:r>
        <w:rPr>
          <w:szCs w:val="21"/>
        </w:rPr>
        <w:t>5mg/kg</w:t>
      </w:r>
      <w:r>
        <w:rPr>
          <w:szCs w:val="21"/>
        </w:rPr>
        <w:t>（未加碘食盐）、低于合格标准碘盐、合格碘盐、高于合格标准的碘盐分别占</w:t>
      </w:r>
      <w:r>
        <w:rPr>
          <w:szCs w:val="21"/>
        </w:rPr>
        <w:t>2.7%</w:t>
      </w:r>
      <w:r>
        <w:rPr>
          <w:szCs w:val="21"/>
        </w:rPr>
        <w:t>、</w:t>
      </w:r>
      <w:r>
        <w:rPr>
          <w:szCs w:val="21"/>
        </w:rPr>
        <w:t>3.0%</w:t>
      </w:r>
      <w:r>
        <w:rPr>
          <w:szCs w:val="21"/>
        </w:rPr>
        <w:t>、</w:t>
      </w:r>
      <w:r>
        <w:rPr>
          <w:szCs w:val="21"/>
        </w:rPr>
        <w:t>93.6%</w:t>
      </w:r>
      <w:r>
        <w:rPr>
          <w:szCs w:val="21"/>
        </w:rPr>
        <w:t>和</w:t>
      </w:r>
      <w:r>
        <w:rPr>
          <w:szCs w:val="21"/>
        </w:rPr>
        <w:t>0.7%</w:t>
      </w:r>
      <w:r>
        <w:rPr>
          <w:szCs w:val="21"/>
        </w:rPr>
        <w:t>。</w:t>
      </w:r>
    </w:p>
    <w:p w:rsidR="00EA25D8" w:rsidRDefault="00EA25D8" w:rsidP="00EA25D8">
      <w:pPr>
        <w:numPr>
          <w:ilvl w:val="0"/>
          <w:numId w:val="1"/>
        </w:numPr>
        <w:spacing w:line="360" w:lineRule="auto"/>
        <w:ind w:firstLineChars="200" w:firstLine="420"/>
        <w:rPr>
          <w:szCs w:val="21"/>
        </w:rPr>
      </w:pPr>
      <w:r>
        <w:rPr>
          <w:szCs w:val="21"/>
        </w:rPr>
        <w:t>孕妇服用碘剂情况。全国</w:t>
      </w:r>
      <w:r>
        <w:rPr>
          <w:szCs w:val="21"/>
        </w:rPr>
        <w:t>32</w:t>
      </w:r>
      <w:r>
        <w:rPr>
          <w:szCs w:val="21"/>
        </w:rPr>
        <w:t>个省份共调查了</w:t>
      </w:r>
      <w:r>
        <w:rPr>
          <w:szCs w:val="21"/>
        </w:rPr>
        <w:t>277594</w:t>
      </w:r>
      <w:r>
        <w:rPr>
          <w:szCs w:val="21"/>
        </w:rPr>
        <w:t>名孕妇服用碘制剂（碘盐除外）情况，其中</w:t>
      </w:r>
      <w:r>
        <w:rPr>
          <w:szCs w:val="21"/>
        </w:rPr>
        <w:t>9053</w:t>
      </w:r>
      <w:r>
        <w:rPr>
          <w:szCs w:val="21"/>
        </w:rPr>
        <w:t>名孕妇服用过含碘制剂，占总数的</w:t>
      </w:r>
      <w:r>
        <w:rPr>
          <w:szCs w:val="21"/>
        </w:rPr>
        <w:t>3.3%</w:t>
      </w:r>
      <w:r>
        <w:rPr>
          <w:szCs w:val="21"/>
        </w:rPr>
        <w:t>。</w:t>
      </w:r>
    </w:p>
    <w:p w:rsidR="00EA25D8" w:rsidRDefault="00EA25D8" w:rsidP="00EA25D8">
      <w:pPr>
        <w:spacing w:line="360" w:lineRule="auto"/>
        <w:ind w:firstLineChars="200" w:firstLine="420"/>
        <w:rPr>
          <w:szCs w:val="21"/>
        </w:rPr>
      </w:pPr>
      <w:r>
        <w:rPr>
          <w:szCs w:val="21"/>
        </w:rPr>
        <w:t>（二）水源性高碘地区监测。</w:t>
      </w:r>
    </w:p>
    <w:p w:rsidR="00EA25D8" w:rsidRDefault="00EA25D8" w:rsidP="00EA25D8">
      <w:pPr>
        <w:spacing w:line="360" w:lineRule="auto"/>
        <w:ind w:firstLineChars="200" w:firstLine="420"/>
        <w:rPr>
          <w:szCs w:val="21"/>
        </w:rPr>
      </w:pPr>
      <w:r>
        <w:rPr>
          <w:szCs w:val="21"/>
        </w:rPr>
        <w:t>1</w:t>
      </w:r>
      <w:r>
        <w:rPr>
          <w:szCs w:val="21"/>
        </w:rPr>
        <w:t>．生活饮用水水碘。</w:t>
      </w:r>
      <w:r>
        <w:rPr>
          <w:szCs w:val="21"/>
        </w:rPr>
        <w:t>11</w:t>
      </w:r>
      <w:r>
        <w:rPr>
          <w:szCs w:val="21"/>
        </w:rPr>
        <w:t>个省份</w:t>
      </w:r>
      <w:r>
        <w:rPr>
          <w:szCs w:val="21"/>
        </w:rPr>
        <w:t>1198</w:t>
      </w:r>
      <w:r>
        <w:rPr>
          <w:szCs w:val="21"/>
        </w:rPr>
        <w:t>个监测点检测了水碘含量，水碘中位数为</w:t>
      </w:r>
      <w:r>
        <w:rPr>
          <w:szCs w:val="21"/>
        </w:rPr>
        <w:t>96.5μg/L</w:t>
      </w:r>
      <w:r>
        <w:rPr>
          <w:szCs w:val="21"/>
        </w:rPr>
        <w:t>。</w:t>
      </w:r>
    </w:p>
    <w:p w:rsidR="00EA25D8" w:rsidRDefault="00EA25D8" w:rsidP="00EA25D8">
      <w:pPr>
        <w:spacing w:line="360" w:lineRule="auto"/>
        <w:ind w:firstLineChars="200" w:firstLine="420"/>
        <w:rPr>
          <w:szCs w:val="21"/>
        </w:rPr>
      </w:pPr>
      <w:r>
        <w:rPr>
          <w:szCs w:val="21"/>
        </w:rPr>
        <w:t>2</w:t>
      </w:r>
      <w:r>
        <w:rPr>
          <w:szCs w:val="21"/>
        </w:rPr>
        <w:t>．儿童未加碘食盐率。</w:t>
      </w:r>
      <w:r>
        <w:rPr>
          <w:szCs w:val="21"/>
        </w:rPr>
        <w:t>11</w:t>
      </w:r>
      <w:r>
        <w:rPr>
          <w:szCs w:val="21"/>
        </w:rPr>
        <w:t>个省份</w:t>
      </w:r>
      <w:r>
        <w:rPr>
          <w:szCs w:val="21"/>
        </w:rPr>
        <w:t>186</w:t>
      </w:r>
      <w:r>
        <w:rPr>
          <w:szCs w:val="21"/>
        </w:rPr>
        <w:t>个高水碘县检测了</w:t>
      </w:r>
      <w:r>
        <w:rPr>
          <w:szCs w:val="21"/>
        </w:rPr>
        <w:t>33905</w:t>
      </w:r>
      <w:r>
        <w:rPr>
          <w:szCs w:val="21"/>
        </w:rPr>
        <w:t>份儿童家中盐样，未加碘食盐率为</w:t>
      </w:r>
      <w:r>
        <w:rPr>
          <w:szCs w:val="21"/>
        </w:rPr>
        <w:t>66.0%</w:t>
      </w:r>
      <w:r>
        <w:rPr>
          <w:szCs w:val="21"/>
        </w:rPr>
        <w:t>。其中，原</w:t>
      </w:r>
      <w:r>
        <w:rPr>
          <w:szCs w:val="21"/>
        </w:rPr>
        <w:t>8</w:t>
      </w:r>
      <w:r>
        <w:rPr>
          <w:szCs w:val="21"/>
        </w:rPr>
        <w:t>个监测省份</w:t>
      </w:r>
      <w:r>
        <w:rPr>
          <w:szCs w:val="21"/>
        </w:rPr>
        <w:t>116</w:t>
      </w:r>
      <w:r>
        <w:rPr>
          <w:szCs w:val="21"/>
        </w:rPr>
        <w:t>个县的高碘地区，江苏、河南和陕西高水碘县未加碘食盐率在</w:t>
      </w:r>
      <w:r>
        <w:rPr>
          <w:szCs w:val="21"/>
        </w:rPr>
        <w:t>90.0%</w:t>
      </w:r>
      <w:r>
        <w:rPr>
          <w:szCs w:val="21"/>
        </w:rPr>
        <w:t>以上；</w:t>
      </w:r>
      <w:r>
        <w:rPr>
          <w:szCs w:val="21"/>
        </w:rPr>
        <w:t>10</w:t>
      </w:r>
      <w:r>
        <w:rPr>
          <w:szCs w:val="21"/>
        </w:rPr>
        <w:t>个省份</w:t>
      </w:r>
      <w:r>
        <w:rPr>
          <w:szCs w:val="21"/>
        </w:rPr>
        <w:t>109</w:t>
      </w:r>
      <w:r>
        <w:rPr>
          <w:szCs w:val="21"/>
        </w:rPr>
        <w:t>个县新发现的高碘村中，共检测了</w:t>
      </w:r>
      <w:r>
        <w:rPr>
          <w:szCs w:val="21"/>
        </w:rPr>
        <w:t>14757</w:t>
      </w:r>
      <w:r>
        <w:rPr>
          <w:szCs w:val="21"/>
        </w:rPr>
        <w:t>份盐样，未加碘食盐率为</w:t>
      </w:r>
      <w:r>
        <w:rPr>
          <w:szCs w:val="21"/>
        </w:rPr>
        <w:t>46.1%</w:t>
      </w:r>
      <w:r>
        <w:rPr>
          <w:szCs w:val="21"/>
        </w:rPr>
        <w:t>。</w:t>
      </w:r>
    </w:p>
    <w:p w:rsidR="00EA25D8" w:rsidRDefault="00EA25D8" w:rsidP="00EA25D8">
      <w:pPr>
        <w:spacing w:line="360" w:lineRule="auto"/>
        <w:ind w:firstLineChars="200" w:firstLine="420"/>
        <w:rPr>
          <w:szCs w:val="21"/>
        </w:rPr>
      </w:pPr>
      <w:r>
        <w:rPr>
          <w:szCs w:val="21"/>
        </w:rPr>
        <w:t>3</w:t>
      </w:r>
      <w:r>
        <w:rPr>
          <w:szCs w:val="21"/>
        </w:rPr>
        <w:t>．孕妇未加碘食盐率。</w:t>
      </w:r>
      <w:r>
        <w:rPr>
          <w:szCs w:val="21"/>
        </w:rPr>
        <w:t>10</w:t>
      </w:r>
      <w:r>
        <w:rPr>
          <w:szCs w:val="21"/>
        </w:rPr>
        <w:t>个高碘省份</w:t>
      </w:r>
      <w:r>
        <w:rPr>
          <w:szCs w:val="21"/>
        </w:rPr>
        <w:t>177</w:t>
      </w:r>
      <w:r>
        <w:rPr>
          <w:szCs w:val="21"/>
        </w:rPr>
        <w:t>个高水碘县共检测了</w:t>
      </w:r>
      <w:r>
        <w:rPr>
          <w:szCs w:val="21"/>
        </w:rPr>
        <w:t>7220</w:t>
      </w:r>
      <w:r>
        <w:rPr>
          <w:szCs w:val="21"/>
        </w:rPr>
        <w:t>份孕妇家中盐样，未加碘食盐率为</w:t>
      </w:r>
      <w:r>
        <w:rPr>
          <w:szCs w:val="21"/>
        </w:rPr>
        <w:t>66.9%</w:t>
      </w:r>
      <w:r>
        <w:rPr>
          <w:szCs w:val="21"/>
        </w:rPr>
        <w:t>。其中，原</w:t>
      </w:r>
      <w:r>
        <w:rPr>
          <w:szCs w:val="21"/>
        </w:rPr>
        <w:t>8</w:t>
      </w:r>
      <w:r>
        <w:rPr>
          <w:szCs w:val="21"/>
        </w:rPr>
        <w:t>个高碘省份中，河北、山西、江苏、安徽、山东和河南</w:t>
      </w:r>
      <w:r>
        <w:rPr>
          <w:szCs w:val="21"/>
        </w:rPr>
        <w:t>6</w:t>
      </w:r>
      <w:r>
        <w:rPr>
          <w:szCs w:val="21"/>
        </w:rPr>
        <w:t>个省份</w:t>
      </w:r>
      <w:r>
        <w:rPr>
          <w:szCs w:val="21"/>
        </w:rPr>
        <w:t>77</w:t>
      </w:r>
      <w:r>
        <w:rPr>
          <w:szCs w:val="21"/>
        </w:rPr>
        <w:t>个高水碘县未加碘食盐率在</w:t>
      </w:r>
      <w:r>
        <w:rPr>
          <w:szCs w:val="21"/>
        </w:rPr>
        <w:t>95.0%</w:t>
      </w:r>
      <w:r>
        <w:rPr>
          <w:szCs w:val="21"/>
        </w:rPr>
        <w:t>以上。</w:t>
      </w:r>
    </w:p>
    <w:p w:rsidR="00EA25D8" w:rsidRDefault="00EA25D8" w:rsidP="00EA25D8">
      <w:pPr>
        <w:spacing w:line="360" w:lineRule="auto"/>
        <w:ind w:firstLineChars="200" w:firstLine="420"/>
        <w:rPr>
          <w:szCs w:val="21"/>
        </w:rPr>
      </w:pPr>
      <w:r>
        <w:rPr>
          <w:szCs w:val="21"/>
        </w:rPr>
        <w:t>4.</w:t>
      </w:r>
      <w:r>
        <w:rPr>
          <w:szCs w:val="21"/>
        </w:rPr>
        <w:t>儿童尿碘。</w:t>
      </w:r>
      <w:r>
        <w:rPr>
          <w:szCs w:val="21"/>
        </w:rPr>
        <w:t>11</w:t>
      </w:r>
      <w:r>
        <w:rPr>
          <w:szCs w:val="21"/>
        </w:rPr>
        <w:t>个省份</w:t>
      </w:r>
      <w:r>
        <w:rPr>
          <w:szCs w:val="21"/>
        </w:rPr>
        <w:t>190</w:t>
      </w:r>
      <w:r>
        <w:rPr>
          <w:szCs w:val="21"/>
        </w:rPr>
        <w:t>个高水碘监测县共检测了</w:t>
      </w:r>
      <w:r>
        <w:rPr>
          <w:szCs w:val="21"/>
        </w:rPr>
        <w:t>34544</w:t>
      </w:r>
      <w:r>
        <w:rPr>
          <w:szCs w:val="21"/>
        </w:rPr>
        <w:t>名儿童尿碘，尿碘中位数为</w:t>
      </w:r>
      <w:r>
        <w:rPr>
          <w:szCs w:val="21"/>
        </w:rPr>
        <w:t>292.6μg/L</w:t>
      </w:r>
      <w:r>
        <w:rPr>
          <w:szCs w:val="21"/>
        </w:rPr>
        <w:t>。山西、内蒙古、江苏、安徽和河南</w:t>
      </w:r>
      <w:r>
        <w:rPr>
          <w:szCs w:val="21"/>
        </w:rPr>
        <w:t>5</w:t>
      </w:r>
      <w:r>
        <w:rPr>
          <w:szCs w:val="21"/>
        </w:rPr>
        <w:t>个省份高水碘县儿童尿碘中位数超过</w:t>
      </w:r>
      <w:r>
        <w:rPr>
          <w:szCs w:val="21"/>
        </w:rPr>
        <w:t>300μg/L</w:t>
      </w:r>
      <w:r>
        <w:rPr>
          <w:szCs w:val="21"/>
        </w:rPr>
        <w:t>，天津、河北、江西、山东、湖南和陕西</w:t>
      </w:r>
      <w:r>
        <w:rPr>
          <w:szCs w:val="21"/>
        </w:rPr>
        <w:t>6</w:t>
      </w:r>
      <w:r>
        <w:rPr>
          <w:szCs w:val="21"/>
        </w:rPr>
        <w:t>个省份高水碘县儿童尿碘中位数处于</w:t>
      </w:r>
      <w:r>
        <w:rPr>
          <w:szCs w:val="21"/>
        </w:rPr>
        <w:t>100</w:t>
      </w:r>
      <w:r>
        <w:rPr>
          <w:szCs w:val="21"/>
        </w:rPr>
        <w:t>～</w:t>
      </w:r>
      <w:r>
        <w:rPr>
          <w:szCs w:val="21"/>
        </w:rPr>
        <w:t>300μg/L</w:t>
      </w:r>
      <w:r>
        <w:rPr>
          <w:szCs w:val="21"/>
        </w:rPr>
        <w:t>之间。</w:t>
      </w:r>
    </w:p>
    <w:p w:rsidR="00EA25D8" w:rsidRDefault="00EA25D8" w:rsidP="00EA25D8">
      <w:pPr>
        <w:spacing w:line="360" w:lineRule="auto"/>
        <w:ind w:firstLineChars="200" w:firstLine="420"/>
        <w:rPr>
          <w:szCs w:val="21"/>
        </w:rPr>
      </w:pPr>
      <w:r>
        <w:rPr>
          <w:szCs w:val="21"/>
        </w:rPr>
        <w:t>5</w:t>
      </w:r>
      <w:r>
        <w:rPr>
          <w:szCs w:val="21"/>
        </w:rPr>
        <w:t>．孕妇尿碘。</w:t>
      </w:r>
      <w:r>
        <w:rPr>
          <w:szCs w:val="21"/>
        </w:rPr>
        <w:t>10</w:t>
      </w:r>
      <w:r>
        <w:rPr>
          <w:szCs w:val="21"/>
        </w:rPr>
        <w:t>个省份共检测了</w:t>
      </w:r>
      <w:r>
        <w:rPr>
          <w:szCs w:val="21"/>
        </w:rPr>
        <w:t>7220</w:t>
      </w:r>
      <w:r>
        <w:rPr>
          <w:szCs w:val="21"/>
        </w:rPr>
        <w:t>名孕妇尿碘，尿碘中位数为</w:t>
      </w:r>
      <w:r>
        <w:rPr>
          <w:szCs w:val="21"/>
        </w:rPr>
        <w:t>216.3μg/L</w:t>
      </w:r>
      <w:r>
        <w:rPr>
          <w:szCs w:val="21"/>
        </w:rPr>
        <w:t>。在</w:t>
      </w:r>
      <w:r>
        <w:rPr>
          <w:szCs w:val="21"/>
        </w:rPr>
        <w:t>10</w:t>
      </w:r>
      <w:r>
        <w:rPr>
          <w:szCs w:val="21"/>
        </w:rPr>
        <w:t>个省份中，山西、江苏和河南</w:t>
      </w:r>
      <w:r>
        <w:rPr>
          <w:szCs w:val="21"/>
        </w:rPr>
        <w:t>3</w:t>
      </w:r>
      <w:r>
        <w:rPr>
          <w:szCs w:val="21"/>
        </w:rPr>
        <w:t>个省份高水碘县孕妇尿碘中位数超过</w:t>
      </w:r>
      <w:r>
        <w:rPr>
          <w:szCs w:val="21"/>
        </w:rPr>
        <w:t>250μg/L</w:t>
      </w:r>
      <w:r>
        <w:rPr>
          <w:szCs w:val="21"/>
        </w:rPr>
        <w:t>；天津、河北、内蒙古、安徽、湖南和陕西</w:t>
      </w:r>
      <w:r>
        <w:rPr>
          <w:szCs w:val="21"/>
        </w:rPr>
        <w:t>6</w:t>
      </w:r>
      <w:r>
        <w:rPr>
          <w:szCs w:val="21"/>
        </w:rPr>
        <w:t>个省份高水碘县孕妇尿碘中位数处于</w:t>
      </w:r>
      <w:r>
        <w:rPr>
          <w:szCs w:val="21"/>
        </w:rPr>
        <w:t>150</w:t>
      </w:r>
      <w:r>
        <w:rPr>
          <w:szCs w:val="21"/>
        </w:rPr>
        <w:t>～</w:t>
      </w:r>
      <w:r>
        <w:rPr>
          <w:szCs w:val="21"/>
        </w:rPr>
        <w:t>250μg/L</w:t>
      </w:r>
      <w:r>
        <w:rPr>
          <w:szCs w:val="21"/>
        </w:rPr>
        <w:t>之间；山东省高水碘县孕妇尿碘中位数略低于</w:t>
      </w:r>
      <w:r>
        <w:rPr>
          <w:szCs w:val="21"/>
        </w:rPr>
        <w:t>150μg/L</w:t>
      </w:r>
      <w:r>
        <w:rPr>
          <w:szCs w:val="21"/>
        </w:rPr>
        <w:t>。</w:t>
      </w:r>
    </w:p>
    <w:p w:rsidR="00EA25D8" w:rsidRDefault="00EA25D8" w:rsidP="00EA25D8">
      <w:pPr>
        <w:spacing w:line="360" w:lineRule="auto"/>
        <w:ind w:firstLineChars="200" w:firstLine="420"/>
        <w:rPr>
          <w:b/>
          <w:szCs w:val="21"/>
        </w:rPr>
      </w:pPr>
      <w:r>
        <w:rPr>
          <w:szCs w:val="21"/>
        </w:rPr>
        <w:t>6</w:t>
      </w:r>
      <w:r>
        <w:rPr>
          <w:szCs w:val="21"/>
        </w:rPr>
        <w:t>．儿童甲状腺肿大情况。</w:t>
      </w:r>
      <w:r>
        <w:rPr>
          <w:szCs w:val="21"/>
        </w:rPr>
        <w:t>11</w:t>
      </w:r>
      <w:r>
        <w:rPr>
          <w:szCs w:val="21"/>
        </w:rPr>
        <w:t>个省份</w:t>
      </w:r>
      <w:r>
        <w:rPr>
          <w:szCs w:val="21"/>
        </w:rPr>
        <w:t>189</w:t>
      </w:r>
      <w:r>
        <w:rPr>
          <w:szCs w:val="21"/>
        </w:rPr>
        <w:t>个高水碘县检测了</w:t>
      </w:r>
      <w:r>
        <w:rPr>
          <w:szCs w:val="21"/>
        </w:rPr>
        <w:t>34468</w:t>
      </w:r>
      <w:r>
        <w:rPr>
          <w:szCs w:val="21"/>
        </w:rPr>
        <w:t>名</w:t>
      </w:r>
      <w:r>
        <w:rPr>
          <w:szCs w:val="21"/>
        </w:rPr>
        <w:t>6</w:t>
      </w:r>
      <w:r>
        <w:rPr>
          <w:szCs w:val="21"/>
        </w:rPr>
        <w:t>～</w:t>
      </w:r>
      <w:r>
        <w:rPr>
          <w:szCs w:val="21"/>
        </w:rPr>
        <w:t>12</w:t>
      </w:r>
      <w:r>
        <w:rPr>
          <w:szCs w:val="21"/>
        </w:rPr>
        <w:t>岁儿童甲状腺容积，儿童甲肿率为</w:t>
      </w:r>
      <w:r>
        <w:rPr>
          <w:szCs w:val="21"/>
        </w:rPr>
        <w:t>2.1%</w:t>
      </w:r>
      <w:r>
        <w:rPr>
          <w:szCs w:val="21"/>
        </w:rPr>
        <w:t>。各省份高水碘县儿童甲肿率均在</w:t>
      </w:r>
      <w:r>
        <w:rPr>
          <w:szCs w:val="21"/>
        </w:rPr>
        <w:t>5%</w:t>
      </w:r>
      <w:r>
        <w:rPr>
          <w:szCs w:val="21"/>
        </w:rPr>
        <w:t>以下。</w:t>
      </w:r>
    </w:p>
    <w:p w:rsidR="00EA25D8" w:rsidRDefault="00EA25D8" w:rsidP="00EA25D8">
      <w:pPr>
        <w:spacing w:line="360" w:lineRule="auto"/>
        <w:ind w:firstLineChars="200" w:firstLine="420"/>
        <w:rPr>
          <w:szCs w:val="21"/>
        </w:rPr>
      </w:pPr>
      <w:r>
        <w:rPr>
          <w:szCs w:val="21"/>
        </w:rPr>
        <w:t>三、存在的问题</w:t>
      </w:r>
    </w:p>
    <w:p w:rsidR="00EA25D8" w:rsidRDefault="00EA25D8" w:rsidP="00EA25D8">
      <w:pPr>
        <w:spacing w:line="360" w:lineRule="auto"/>
        <w:ind w:firstLineChars="200" w:firstLine="420"/>
        <w:rPr>
          <w:szCs w:val="21"/>
        </w:rPr>
      </w:pPr>
      <w:r>
        <w:rPr>
          <w:szCs w:val="21"/>
        </w:rPr>
        <w:t>一是有些省份还未划定和公布地区类型。监测发现，全国有</w:t>
      </w:r>
      <w:r>
        <w:rPr>
          <w:szCs w:val="21"/>
        </w:rPr>
        <w:t>168</w:t>
      </w:r>
      <w:r>
        <w:rPr>
          <w:szCs w:val="21"/>
        </w:rPr>
        <w:t>个县儿童尿碘在</w:t>
      </w:r>
      <w:r>
        <w:rPr>
          <w:szCs w:val="21"/>
        </w:rPr>
        <w:t>300μg/L</w:t>
      </w:r>
      <w:r>
        <w:rPr>
          <w:szCs w:val="21"/>
        </w:rPr>
        <w:t>以上，这些地区儿童甲肿率偏高，其中有</w:t>
      </w:r>
      <w:r>
        <w:rPr>
          <w:szCs w:val="21"/>
        </w:rPr>
        <w:t>18</w:t>
      </w:r>
      <w:r>
        <w:rPr>
          <w:szCs w:val="21"/>
        </w:rPr>
        <w:t>个县水碘中位数大于</w:t>
      </w:r>
      <w:r>
        <w:rPr>
          <w:szCs w:val="21"/>
        </w:rPr>
        <w:t>100μg/L</w:t>
      </w:r>
      <w:r>
        <w:rPr>
          <w:szCs w:val="21"/>
        </w:rPr>
        <w:t>，</w:t>
      </w:r>
      <w:r>
        <w:rPr>
          <w:szCs w:val="21"/>
        </w:rPr>
        <w:t>16</w:t>
      </w:r>
      <w:r>
        <w:rPr>
          <w:szCs w:val="21"/>
        </w:rPr>
        <w:t>个县水碘中位数在</w:t>
      </w:r>
      <w:r>
        <w:rPr>
          <w:szCs w:val="21"/>
        </w:rPr>
        <w:t>40</w:t>
      </w:r>
      <w:r>
        <w:rPr>
          <w:szCs w:val="21"/>
        </w:rPr>
        <w:t>～</w:t>
      </w:r>
      <w:r>
        <w:rPr>
          <w:szCs w:val="21"/>
        </w:rPr>
        <w:t>100μg/L</w:t>
      </w:r>
      <w:r>
        <w:rPr>
          <w:szCs w:val="21"/>
        </w:rPr>
        <w:t>之间，但由于划分碘缺乏地区、适碘地区以及高碘地区需要以行政村为单位，很多地方缺乏村级水碘数据，因此，有些省份尚未公布碘缺乏地区、适碘地区和水源</w:t>
      </w:r>
      <w:r>
        <w:rPr>
          <w:szCs w:val="21"/>
        </w:rPr>
        <w:lastRenderedPageBreak/>
        <w:t>性高碘地区名单，这些地区也未采取相应防治措施。此外，由于《食盐加碘消除碘缺乏危害管理条例》尚在修订，在这些地区采取何种措施仍需明确。</w:t>
      </w:r>
    </w:p>
    <w:p w:rsidR="00EA25D8" w:rsidRDefault="00EA25D8" w:rsidP="00EA25D8">
      <w:pPr>
        <w:spacing w:line="360" w:lineRule="auto"/>
        <w:ind w:firstLineChars="200" w:firstLine="420"/>
        <w:rPr>
          <w:color w:val="000000"/>
          <w:szCs w:val="21"/>
        </w:rPr>
      </w:pPr>
      <w:r>
        <w:rPr>
          <w:szCs w:val="21"/>
        </w:rPr>
        <w:t>二是各省份加碘盐盐碘均数偏低、变异系数略高。</w:t>
      </w:r>
      <w:r>
        <w:rPr>
          <w:color w:val="000000"/>
          <w:szCs w:val="21"/>
        </w:rPr>
        <w:t>监测发现，全国</w:t>
      </w:r>
      <w:r>
        <w:rPr>
          <w:color w:val="000000"/>
          <w:szCs w:val="21"/>
        </w:rPr>
        <w:t>78.2%</w:t>
      </w:r>
      <w:r>
        <w:rPr>
          <w:color w:val="000000"/>
          <w:szCs w:val="21"/>
        </w:rPr>
        <w:t>的县加碘盐盐碘均数低于各自省份选择的食用盐碘含量均值标准，</w:t>
      </w:r>
      <w:r>
        <w:rPr>
          <w:szCs w:val="21"/>
        </w:rPr>
        <w:t>部分省份盐碘变异系数略高，</w:t>
      </w:r>
      <w:r>
        <w:rPr>
          <w:color w:val="000000"/>
          <w:szCs w:val="21"/>
        </w:rPr>
        <w:t>表明有些食盐生产企业按照两个盐碘含量重合的范围生产，导致各省份间盐碘含量无差别且总体偏低，在一定程度上会影响补碘效果，提示《食用盐碘含量》标准修订的紧迫性。</w:t>
      </w:r>
    </w:p>
    <w:p w:rsidR="00EA25D8" w:rsidRDefault="00EA25D8" w:rsidP="00EA25D8">
      <w:pPr>
        <w:spacing w:line="360" w:lineRule="auto"/>
        <w:ind w:firstLineChars="200" w:firstLine="420"/>
        <w:rPr>
          <w:szCs w:val="21"/>
        </w:rPr>
      </w:pPr>
      <w:r>
        <w:rPr>
          <w:szCs w:val="21"/>
        </w:rPr>
        <w:t>三是个别地区孕妇存在碘营养不足的风险。监测发现，全国</w:t>
      </w:r>
      <w:r>
        <w:rPr>
          <w:szCs w:val="21"/>
        </w:rPr>
        <w:t>24</w:t>
      </w:r>
      <w:r>
        <w:rPr>
          <w:szCs w:val="21"/>
        </w:rPr>
        <w:t>个县孕妇尿碘中位数小于</w:t>
      </w:r>
      <w:r>
        <w:rPr>
          <w:szCs w:val="21"/>
        </w:rPr>
        <w:t>100μg/L</w:t>
      </w:r>
      <w:r>
        <w:rPr>
          <w:szCs w:val="21"/>
        </w:rPr>
        <w:t>，其中</w:t>
      </w:r>
      <w:r>
        <w:rPr>
          <w:szCs w:val="21"/>
        </w:rPr>
        <w:t>13</w:t>
      </w:r>
      <w:r>
        <w:rPr>
          <w:szCs w:val="21"/>
        </w:rPr>
        <w:t>个县孕妇家中碘盐覆盖率不足</w:t>
      </w:r>
      <w:r>
        <w:rPr>
          <w:szCs w:val="21"/>
        </w:rPr>
        <w:t>95%</w:t>
      </w:r>
      <w:r>
        <w:rPr>
          <w:szCs w:val="21"/>
        </w:rPr>
        <w:t>或合格碘盐食用率不足</w:t>
      </w:r>
      <w:r>
        <w:rPr>
          <w:szCs w:val="21"/>
        </w:rPr>
        <w:t>90%</w:t>
      </w:r>
      <w:r>
        <w:rPr>
          <w:szCs w:val="21"/>
        </w:rPr>
        <w:t>，提示部分地区孕妇存在碘营养不足的风险。孕妇尿碘水平偏低尤其是低于</w:t>
      </w:r>
      <w:r>
        <w:rPr>
          <w:szCs w:val="21"/>
        </w:rPr>
        <w:t>100μg/L</w:t>
      </w:r>
      <w:r>
        <w:rPr>
          <w:szCs w:val="21"/>
        </w:rPr>
        <w:t>的县主要分布于山东、福建、辽宁、浙江、西藏等地区。</w:t>
      </w:r>
    </w:p>
    <w:p w:rsidR="00EA25D8" w:rsidRDefault="00EA25D8" w:rsidP="00EA25D8">
      <w:pPr>
        <w:spacing w:line="360" w:lineRule="auto"/>
        <w:ind w:firstLine="640"/>
        <w:rPr>
          <w:color w:val="000000"/>
          <w:szCs w:val="21"/>
        </w:rPr>
      </w:pPr>
      <w:r>
        <w:rPr>
          <w:szCs w:val="21"/>
        </w:rPr>
        <w:t>四是</w:t>
      </w:r>
      <w:r>
        <w:rPr>
          <w:color w:val="000000"/>
          <w:szCs w:val="21"/>
        </w:rPr>
        <w:t>水源性高碘地区防控措施落实不到位。监测结果显示，一些地区水碘含量仍然偏高。同时，</w:t>
      </w:r>
      <w:r>
        <w:rPr>
          <w:color w:val="000000"/>
          <w:szCs w:val="21"/>
        </w:rPr>
        <w:t>2017</w:t>
      </w:r>
      <w:r>
        <w:rPr>
          <w:color w:val="000000"/>
          <w:szCs w:val="21"/>
        </w:rPr>
        <w:t>年全国生活饮用水水碘调查新发现的高碘地区未加碘食盐措施落实不到位，也提示了以行政村为单位进行未加碘食盐供应存在的难度。此外，原有的一些高碘地区未加碘食盐率也有所下降，</w:t>
      </w:r>
      <w:r>
        <w:rPr>
          <w:color w:val="000000"/>
          <w:szCs w:val="21"/>
        </w:rPr>
        <w:t>51.6%</w:t>
      </w:r>
      <w:r>
        <w:rPr>
          <w:color w:val="000000"/>
          <w:szCs w:val="21"/>
        </w:rPr>
        <w:t>（</w:t>
      </w:r>
      <w:r>
        <w:rPr>
          <w:color w:val="000000"/>
          <w:szCs w:val="21"/>
        </w:rPr>
        <w:t>98/190</w:t>
      </w:r>
      <w:r>
        <w:rPr>
          <w:color w:val="000000"/>
          <w:szCs w:val="21"/>
        </w:rPr>
        <w:t>）的监测县儿童尿碘中位数仍超过</w:t>
      </w:r>
      <w:r>
        <w:rPr>
          <w:color w:val="000000"/>
          <w:szCs w:val="21"/>
        </w:rPr>
        <w:t>300</w:t>
      </w:r>
      <w:r>
        <w:rPr>
          <w:szCs w:val="21"/>
        </w:rPr>
        <w:t>μ</w:t>
      </w:r>
      <w:r>
        <w:rPr>
          <w:color w:val="000000"/>
          <w:szCs w:val="21"/>
        </w:rPr>
        <w:t>g/L</w:t>
      </w:r>
      <w:r>
        <w:rPr>
          <w:color w:val="000000"/>
          <w:szCs w:val="21"/>
        </w:rPr>
        <w:t>，存在水源性高碘甲肿风险。</w:t>
      </w:r>
    </w:p>
    <w:p w:rsidR="00EA25D8" w:rsidRDefault="00EA25D8" w:rsidP="00EA25D8">
      <w:pPr>
        <w:spacing w:line="360" w:lineRule="auto"/>
        <w:ind w:firstLineChars="200" w:firstLine="420"/>
        <w:rPr>
          <w:szCs w:val="21"/>
        </w:rPr>
      </w:pPr>
      <w:r>
        <w:rPr>
          <w:szCs w:val="21"/>
        </w:rPr>
        <w:t>五是一些高碘地区借助三年攻坚行动已经完成了改水，尽管不是针对高碘进行的改水，部分地区水碘已有所下降，这部分地区目前均在严密的监测中，后续是否采用碘盐补碘、何时补碘、补碘后还需重点关注哪些事项尚需进一步明确。</w:t>
      </w:r>
    </w:p>
    <w:p w:rsidR="00EA25D8" w:rsidRDefault="00EA25D8" w:rsidP="00EA25D8">
      <w:pPr>
        <w:spacing w:line="360" w:lineRule="auto"/>
        <w:ind w:firstLineChars="200" w:firstLine="420"/>
        <w:rPr>
          <w:szCs w:val="21"/>
        </w:rPr>
      </w:pPr>
      <w:r>
        <w:rPr>
          <w:szCs w:val="21"/>
        </w:rPr>
        <w:t>四、下一步工作</w:t>
      </w:r>
    </w:p>
    <w:p w:rsidR="00EA25D8" w:rsidRDefault="00EA25D8" w:rsidP="00EA25D8">
      <w:pPr>
        <w:spacing w:line="360" w:lineRule="auto"/>
        <w:ind w:firstLineChars="200" w:firstLine="420"/>
        <w:rPr>
          <w:color w:val="000000"/>
          <w:szCs w:val="21"/>
        </w:rPr>
      </w:pPr>
      <w:r>
        <w:rPr>
          <w:bCs/>
          <w:color w:val="000000"/>
          <w:szCs w:val="21"/>
        </w:rPr>
        <w:t>（一）加强监测、科学研究和健康教育，保证人群碘营养水平。</w:t>
      </w:r>
      <w:r>
        <w:rPr>
          <w:szCs w:val="21"/>
        </w:rPr>
        <w:t>各级卫生健康行政部门要进一步加强人群碘营养状况监测，对于儿童尿碘中位数偏高地区，查找原因，公布本地区水碘分布，并落实相应防治措施。尽快修订《食盐加碘消除碘缺乏危害条例》和《食用盐碘含量》。对于孕妇尿碘中位数偏低地区，加强科学研究，尽快制定适合我国的孕妇群体及个体碘营养评价标准。同时，加强健康教育，尤其在碘缺乏病的重点人群孕妇中普及预防碘缺乏病的知识，确保人群碘营养处于适宜水平。</w:t>
      </w:r>
    </w:p>
    <w:p w:rsidR="00EA25D8" w:rsidRDefault="00EA25D8" w:rsidP="00EA25D8">
      <w:pPr>
        <w:spacing w:line="360" w:lineRule="auto"/>
        <w:ind w:firstLineChars="100" w:firstLine="210"/>
        <w:rPr>
          <w:bCs/>
          <w:color w:val="000000"/>
          <w:szCs w:val="21"/>
        </w:rPr>
      </w:pPr>
      <w:r>
        <w:rPr>
          <w:bCs/>
          <w:color w:val="000000"/>
          <w:szCs w:val="21"/>
        </w:rPr>
        <w:t>（二）落实有针对性的防治措施，有效控制水源性高碘危害。</w:t>
      </w:r>
      <w:r>
        <w:rPr>
          <w:szCs w:val="21"/>
        </w:rPr>
        <w:t>各级卫生健康行政部门要按照《水源性高碘地区和高碘病区的划定》（</w:t>
      </w:r>
      <w:r>
        <w:rPr>
          <w:szCs w:val="21"/>
        </w:rPr>
        <w:t>GB/T19380-2016</w:t>
      </w:r>
      <w:r>
        <w:rPr>
          <w:szCs w:val="21"/>
        </w:rPr>
        <w:t>）《碘缺乏地区和适碘地区的划定》（</w:t>
      </w:r>
      <w:r>
        <w:rPr>
          <w:szCs w:val="21"/>
        </w:rPr>
        <w:t>WS/T 669-2020</w:t>
      </w:r>
      <w:r>
        <w:rPr>
          <w:szCs w:val="21"/>
        </w:rPr>
        <w:t>），进一步明确并公布本地区碘缺乏地区、适碘地区和水源性高碘地区、病区范围。会同盐业主管、市场监管、工信、水利、发展改革等部门，在水源性高碘病区采取改水降碘措施，在新发现的水源性高碘地区采取提高未加碘食盐率、加强健康宣教措施，</w:t>
      </w:r>
      <w:r>
        <w:rPr>
          <w:szCs w:val="21"/>
        </w:rPr>
        <w:lastRenderedPageBreak/>
        <w:t>在水源性高碘地区或病区采取少吃富碘食物等措施。</w:t>
      </w:r>
    </w:p>
    <w:p w:rsidR="00EA25D8" w:rsidRDefault="00EA25D8" w:rsidP="00EA25D8">
      <w:pPr>
        <w:spacing w:line="360" w:lineRule="auto"/>
        <w:ind w:firstLineChars="100" w:firstLine="210"/>
        <w:rPr>
          <w:b/>
          <w:szCs w:val="21"/>
        </w:rPr>
      </w:pPr>
      <w:r>
        <w:rPr>
          <w:bCs/>
          <w:color w:val="000000"/>
          <w:szCs w:val="21"/>
        </w:rPr>
        <w:t>（三）完善长效机制、加强能力建设，确保持续消除碘缺乏病。</w:t>
      </w:r>
      <w:r>
        <w:rPr>
          <w:szCs w:val="21"/>
        </w:rPr>
        <w:t>各地要按照《健康中国行动（</w:t>
      </w:r>
      <w:r>
        <w:rPr>
          <w:szCs w:val="21"/>
        </w:rPr>
        <w:t>2019-2030</w:t>
      </w:r>
      <w:r>
        <w:rPr>
          <w:szCs w:val="21"/>
        </w:rPr>
        <w:t>年）》《地方病预防控制工作规范（试行）》有关要求，持续落实碘缺乏病综合防治措施，强化各项举措，不断完善长效机制，加强顶层设计、基层网底建设，做好人才、技术储备，提高实验室检测能力，持续巩固碘缺乏病防治成果，同时，联合多学科加强科研力量，集中科研优势，解决碘缺乏病防治过程中尚存在的瓶颈问题，深入研究碘与甲状腺疾病之间的关系，积极回应社会关切。</w:t>
      </w:r>
    </w:p>
    <w:p w:rsidR="00EA25D8" w:rsidRDefault="00EA25D8" w:rsidP="00EA25D8">
      <w:pPr>
        <w:spacing w:line="360" w:lineRule="auto"/>
        <w:ind w:firstLineChars="200" w:firstLine="420"/>
        <w:rPr>
          <w:szCs w:val="21"/>
        </w:rPr>
      </w:pPr>
      <w:r>
        <w:rPr>
          <w:szCs w:val="21"/>
        </w:rPr>
        <w:t>卫生健康、发展改革、工业和信息化（盐业主管机构）、市场监管等有关部门要结合职责，认真研究通报提出的问题和要求，依法采取应对措施，并对所采取的措施进行综合评估，及时通报有关情况。</w:t>
      </w:r>
    </w:p>
    <w:p w:rsidR="00EA25D8" w:rsidRPr="00EA25D8" w:rsidRDefault="00EA25D8"/>
    <w:sectPr w:rsidR="00EA25D8" w:rsidRPr="00EA25D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AB30D"/>
    <w:multiLevelType w:val="singleLevel"/>
    <w:tmpl w:val="16EAB30D"/>
    <w:lvl w:ilvl="0">
      <w:start w:val="1"/>
      <w:numFmt w:val="decimal"/>
      <w:suff w:val="space"/>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A25D8"/>
    <w:rsid w:val="00EA25D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5D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545</Words>
  <Characters>3107</Characters>
  <Application>Microsoft Office Word</Application>
  <DocSecurity>0</DocSecurity>
  <Lines>25</Lines>
  <Paragraphs>7</Paragraphs>
  <ScaleCrop>false</ScaleCrop>
  <Company/>
  <LinksUpToDate>false</LinksUpToDate>
  <CharactersWithSpaces>3645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2021-10-19T00:07:00Z</dcterms:created>
  <dcterms:modified xsi:type="dcterms:W3CDTF">2021-10-19T00:08:00Z</dcterms:modified>
</cp:coreProperties>
</file>