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AC2E7">
      <w:pPr>
        <w:jc w:val="left"/>
        <w:rPr>
          <w:rFonts w:hint="eastAsia" w:ascii="黑体" w:hAnsi="黑体" w:eastAsia="黑体" w:cs="黑体"/>
          <w:sz w:val="34"/>
          <w:szCs w:val="34"/>
          <w:lang w:val="en-US" w:eastAsia="zh-CN"/>
        </w:rPr>
      </w:pPr>
      <w:bookmarkStart w:id="0" w:name="_GoBack"/>
      <w:bookmarkEnd w:id="0"/>
      <w:r>
        <w:rPr>
          <w:rFonts w:hint="eastAsia" w:ascii="黑体" w:hAnsi="黑体" w:eastAsia="黑体" w:cs="黑体"/>
          <w:sz w:val="34"/>
          <w:szCs w:val="34"/>
          <w:lang w:val="en-US" w:eastAsia="zh-CN"/>
        </w:rPr>
        <w:t>附件</w:t>
      </w:r>
    </w:p>
    <w:p w14:paraId="3D0CEF08">
      <w:pPr>
        <w:jc w:val="center"/>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绑卡流程</w:t>
      </w:r>
    </w:p>
    <w:p w14:paraId="26D1B7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p>
    <w:p w14:paraId="177E9B1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1.下载‘工银e生活’APP软件。在手机软件商店中下载、安装“工银e生活”。</w:t>
      </w:r>
    </w:p>
    <w:p w14:paraId="7C5B5237">
      <w:pPr>
        <w:numPr>
          <w:ilvl w:val="0"/>
          <w:numId w:val="0"/>
        </w:numPr>
        <w:jc w:val="center"/>
        <w:rPr>
          <w:rFonts w:hint="default"/>
          <w:lang w:val="en-US" w:eastAsia="zh-CN"/>
        </w:rPr>
      </w:pPr>
      <w:r>
        <w:rPr>
          <w:rFonts w:hint="default"/>
          <w:lang w:val="en-US" w:eastAsia="zh-CN"/>
        </w:rPr>
        <w:drawing>
          <wp:inline distT="0" distB="0" distL="114300" distR="114300">
            <wp:extent cx="2160270" cy="2879725"/>
            <wp:effectExtent l="0" t="0" r="11430" b="15875"/>
            <wp:docPr id="1" name="图片 1" descr="b86fd6312e386716cc9ee986bc4a9c6b_"/>
            <wp:cNvGraphicFramePr/>
            <a:graphic xmlns:a="http://schemas.openxmlformats.org/drawingml/2006/main">
              <a:graphicData uri="http://schemas.openxmlformats.org/drawingml/2006/picture">
                <pic:pic xmlns:pic="http://schemas.openxmlformats.org/drawingml/2006/picture">
                  <pic:nvPicPr>
                    <pic:cNvPr id="1" name="图片 1" descr="b86fd6312e386716cc9ee986bc4a9c6b_"/>
                    <pic:cNvPicPr/>
                  </pic:nvPicPr>
                  <pic:blipFill>
                    <a:blip r:embed="rId4"/>
                    <a:stretch>
                      <a:fillRect/>
                    </a:stretch>
                  </pic:blipFill>
                  <pic:spPr>
                    <a:xfrm>
                      <a:off x="0" y="0"/>
                      <a:ext cx="2160270" cy="2879725"/>
                    </a:xfrm>
                    <a:prstGeom prst="rect">
                      <a:avLst/>
                    </a:prstGeom>
                  </pic:spPr>
                </pic:pic>
              </a:graphicData>
            </a:graphic>
          </wp:inline>
        </w:drawing>
      </w:r>
    </w:p>
    <w:p w14:paraId="37AC77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2.打开“工银e生活”，切换定位城市为“哈尔滨”。</w:t>
      </w:r>
    </w:p>
    <w:p w14:paraId="2A65C6AD">
      <w:pPr>
        <w:numPr>
          <w:ilvl w:val="0"/>
          <w:numId w:val="0"/>
        </w:numPr>
        <w:jc w:val="center"/>
        <w:rPr>
          <w:rFonts w:hint="default"/>
          <w:lang w:val="en-US" w:eastAsia="zh-CN"/>
        </w:rPr>
      </w:pPr>
      <w:r>
        <w:rPr>
          <w:rFonts w:hint="default"/>
          <w:lang w:val="en-US" w:eastAsia="zh-CN"/>
        </w:rPr>
        <w:drawing>
          <wp:inline distT="0" distB="0" distL="114300" distR="114300">
            <wp:extent cx="2160270" cy="2879725"/>
            <wp:effectExtent l="0" t="0" r="11430" b="15875"/>
            <wp:docPr id="2" name="图片 2" descr="ec12a5d1dfc4ecf4f3742210f448d0c2_"/>
            <wp:cNvGraphicFramePr/>
            <a:graphic xmlns:a="http://schemas.openxmlformats.org/drawingml/2006/main">
              <a:graphicData uri="http://schemas.openxmlformats.org/drawingml/2006/picture">
                <pic:pic xmlns:pic="http://schemas.openxmlformats.org/drawingml/2006/picture">
                  <pic:nvPicPr>
                    <pic:cNvPr id="2" name="图片 2" descr="ec12a5d1dfc4ecf4f3742210f448d0c2_"/>
                    <pic:cNvPicPr/>
                  </pic:nvPicPr>
                  <pic:blipFill>
                    <a:blip r:embed="rId5"/>
                    <a:stretch>
                      <a:fillRect/>
                    </a:stretch>
                  </pic:blipFill>
                  <pic:spPr>
                    <a:xfrm>
                      <a:off x="0" y="0"/>
                      <a:ext cx="2160270" cy="2879725"/>
                    </a:xfrm>
                    <a:prstGeom prst="rect">
                      <a:avLst/>
                    </a:prstGeom>
                  </pic:spPr>
                </pic:pic>
              </a:graphicData>
            </a:graphic>
          </wp:inline>
        </w:drawing>
      </w:r>
    </w:p>
    <w:p w14:paraId="103A8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3.在工银e生活首页搜索栏填写“哈尔滨医科大学智慧食堂”并点击进入。</w:t>
      </w:r>
    </w:p>
    <w:p w14:paraId="6D4EFA80">
      <w:pPr>
        <w:numPr>
          <w:ilvl w:val="0"/>
          <w:numId w:val="0"/>
        </w:numPr>
        <w:rPr>
          <w:rFonts w:hint="default" w:ascii="仿宋_GB2312" w:hAnsi="仿宋_GB2312" w:eastAsia="仿宋_GB2312" w:cs="仿宋_GB2312"/>
          <w:kern w:val="2"/>
          <w:sz w:val="32"/>
          <w:szCs w:val="32"/>
          <w:lang w:val="en-US" w:eastAsia="zh-CN" w:bidi="ar-SA"/>
        </w:rPr>
      </w:pPr>
    </w:p>
    <w:p w14:paraId="6FD59422">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3" name="图片 3" descr="1096db205b13bdcf872311056dde74ba_"/>
            <wp:cNvGraphicFramePr/>
            <a:graphic xmlns:a="http://schemas.openxmlformats.org/drawingml/2006/main">
              <a:graphicData uri="http://schemas.openxmlformats.org/drawingml/2006/picture">
                <pic:pic xmlns:pic="http://schemas.openxmlformats.org/drawingml/2006/picture">
                  <pic:nvPicPr>
                    <pic:cNvPr id="3" name="图片 3" descr="1096db205b13bdcf872311056dde74ba_"/>
                    <pic:cNvPicPr/>
                  </pic:nvPicPr>
                  <pic:blipFill>
                    <a:blip r:embed="rId6"/>
                    <a:stretch>
                      <a:fillRect/>
                    </a:stretch>
                  </pic:blipFill>
                  <pic:spPr>
                    <a:xfrm>
                      <a:off x="0" y="0"/>
                      <a:ext cx="2160270" cy="2879725"/>
                    </a:xfrm>
                    <a:prstGeom prst="rect">
                      <a:avLst/>
                    </a:prstGeom>
                  </pic:spPr>
                </pic:pic>
              </a:graphicData>
            </a:graphic>
          </wp:inline>
        </w:drawing>
      </w:r>
    </w:p>
    <w:p w14:paraId="596AEB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p>
    <w:p w14:paraId="774BCFF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p>
    <w:p w14:paraId="470113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4.点击导航栏下“智慧食堂”图标。</w:t>
      </w:r>
    </w:p>
    <w:p w14:paraId="08918D68">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4" name="图片 4" descr="361579bcdcac55920763135b7fe6aeac_"/>
            <wp:cNvGraphicFramePr/>
            <a:graphic xmlns:a="http://schemas.openxmlformats.org/drawingml/2006/main">
              <a:graphicData uri="http://schemas.openxmlformats.org/drawingml/2006/picture">
                <pic:pic xmlns:pic="http://schemas.openxmlformats.org/drawingml/2006/picture">
                  <pic:nvPicPr>
                    <pic:cNvPr id="4" name="图片 4" descr="361579bcdcac55920763135b7fe6aeac_"/>
                    <pic:cNvPicPr/>
                  </pic:nvPicPr>
                  <pic:blipFill>
                    <a:blip r:embed="rId7"/>
                    <a:stretch>
                      <a:fillRect/>
                    </a:stretch>
                  </pic:blipFill>
                  <pic:spPr>
                    <a:xfrm>
                      <a:off x="0" y="0"/>
                      <a:ext cx="2160270" cy="2879725"/>
                    </a:xfrm>
                    <a:prstGeom prst="rect">
                      <a:avLst/>
                    </a:prstGeom>
                  </pic:spPr>
                </pic:pic>
              </a:graphicData>
            </a:graphic>
          </wp:inline>
        </w:drawing>
      </w:r>
    </w:p>
    <w:p w14:paraId="2E8AC62E">
      <w:pPr>
        <w:numPr>
          <w:ilvl w:val="0"/>
          <w:numId w:val="0"/>
        </w:numPr>
        <w:ind w:firstLine="640" w:firstLineChars="200"/>
        <w:jc w:val="both"/>
        <w:rPr>
          <w:rFonts w:hint="eastAsia" w:ascii="仿宋_GB2312" w:hAnsi="仿宋_GB2312" w:eastAsia="仿宋_GB2312" w:cs="仿宋_GB2312"/>
          <w:kern w:val="2"/>
          <w:sz w:val="32"/>
          <w:szCs w:val="32"/>
          <w:lang w:val="en-US" w:eastAsia="zh-CN" w:bidi="ar-SA"/>
        </w:rPr>
      </w:pPr>
    </w:p>
    <w:p w14:paraId="362BD7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5.跳转至“工行手机银行一键授权登录页面”（或输入手机银行密码登录），点击确定。</w:t>
      </w:r>
    </w:p>
    <w:p w14:paraId="0CEEE52C">
      <w:pPr>
        <w:numPr>
          <w:ilvl w:val="0"/>
          <w:numId w:val="0"/>
        </w:numPr>
        <w:jc w:val="both"/>
        <w:rPr>
          <w:rFonts w:hint="eastAsia" w:ascii="仿宋_GB2312" w:hAnsi="仿宋_GB2312" w:eastAsia="仿宋_GB2312" w:cs="仿宋_GB2312"/>
          <w:kern w:val="2"/>
          <w:sz w:val="32"/>
          <w:szCs w:val="32"/>
          <w:lang w:val="en-US" w:eastAsia="zh-CN" w:bidi="ar-SA"/>
        </w:rPr>
      </w:pPr>
    </w:p>
    <w:p w14:paraId="7E10890E">
      <w:pPr>
        <w:numPr>
          <w:ilvl w:val="0"/>
          <w:numId w:val="0"/>
        </w:numPr>
        <w:jc w:val="both"/>
        <w:rPr>
          <w:rFonts w:hint="eastAsia" w:ascii="仿宋_GB2312" w:hAnsi="仿宋_GB2312" w:eastAsia="仿宋_GB2312" w:cs="仿宋_GB2312"/>
          <w:kern w:val="2"/>
          <w:sz w:val="32"/>
          <w:szCs w:val="32"/>
          <w:lang w:val="en-US" w:eastAsia="zh-CN" w:bidi="ar-SA"/>
        </w:rPr>
      </w:pPr>
    </w:p>
    <w:p w14:paraId="5B91BF9A">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5" name="图片 5" descr="9f4c15219ab69ec70be6c00e40ce8453_"/>
            <wp:cNvGraphicFramePr/>
            <a:graphic xmlns:a="http://schemas.openxmlformats.org/drawingml/2006/main">
              <a:graphicData uri="http://schemas.openxmlformats.org/drawingml/2006/picture">
                <pic:pic xmlns:pic="http://schemas.openxmlformats.org/drawingml/2006/picture">
                  <pic:nvPicPr>
                    <pic:cNvPr id="5" name="图片 5" descr="9f4c15219ab69ec70be6c00e40ce8453_"/>
                    <pic:cNvPicPr/>
                  </pic:nvPicPr>
                  <pic:blipFill>
                    <a:blip r:embed="rId8"/>
                    <a:stretch>
                      <a:fillRect/>
                    </a:stretch>
                  </pic:blipFill>
                  <pic:spPr>
                    <a:xfrm>
                      <a:off x="0" y="0"/>
                      <a:ext cx="2160270" cy="2879725"/>
                    </a:xfrm>
                    <a:prstGeom prst="rect">
                      <a:avLst/>
                    </a:prstGeom>
                  </pic:spPr>
                </pic:pic>
              </a:graphicData>
            </a:graphic>
          </wp:inline>
        </w:drawing>
      </w:r>
    </w:p>
    <w:p w14:paraId="27095349">
      <w:pPr>
        <w:numPr>
          <w:ilvl w:val="0"/>
          <w:numId w:val="0"/>
        </w:numPr>
        <w:jc w:val="center"/>
        <w:rPr>
          <w:rFonts w:hint="default" w:ascii="仿宋_GB2312" w:hAnsi="仿宋_GB2312" w:eastAsia="仿宋_GB2312" w:cs="仿宋_GB2312"/>
          <w:kern w:val="2"/>
          <w:sz w:val="32"/>
          <w:szCs w:val="32"/>
          <w:lang w:val="en-US" w:eastAsia="zh-CN" w:bidi="ar-SA"/>
        </w:rPr>
      </w:pPr>
    </w:p>
    <w:p w14:paraId="10D5ED02">
      <w:pPr>
        <w:numPr>
          <w:ilvl w:val="0"/>
          <w:numId w:val="0"/>
        </w:numPr>
        <w:jc w:val="center"/>
        <w:rPr>
          <w:rFonts w:hint="default" w:ascii="仿宋_GB2312" w:hAnsi="仿宋_GB2312" w:eastAsia="仿宋_GB2312" w:cs="仿宋_GB2312"/>
          <w:kern w:val="2"/>
          <w:sz w:val="32"/>
          <w:szCs w:val="32"/>
          <w:lang w:val="en-US" w:eastAsia="zh-CN" w:bidi="ar-SA"/>
        </w:rPr>
      </w:pPr>
    </w:p>
    <w:p w14:paraId="6E783943">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6" name="图片 6" descr="6e08fe02f667a739dedfca014ba699cd_"/>
            <wp:cNvGraphicFramePr/>
            <a:graphic xmlns:a="http://schemas.openxmlformats.org/drawingml/2006/main">
              <a:graphicData uri="http://schemas.openxmlformats.org/drawingml/2006/picture">
                <pic:pic xmlns:pic="http://schemas.openxmlformats.org/drawingml/2006/picture">
                  <pic:nvPicPr>
                    <pic:cNvPr id="6" name="图片 6" descr="6e08fe02f667a739dedfca014ba699cd_"/>
                    <pic:cNvPicPr/>
                  </pic:nvPicPr>
                  <pic:blipFill>
                    <a:blip r:embed="rId9"/>
                    <a:stretch>
                      <a:fillRect/>
                    </a:stretch>
                  </pic:blipFill>
                  <pic:spPr>
                    <a:xfrm>
                      <a:off x="0" y="0"/>
                      <a:ext cx="2160270" cy="2879725"/>
                    </a:xfrm>
                    <a:prstGeom prst="rect">
                      <a:avLst/>
                    </a:prstGeom>
                  </pic:spPr>
                </pic:pic>
              </a:graphicData>
            </a:graphic>
          </wp:inline>
        </w:drawing>
      </w:r>
    </w:p>
    <w:p w14:paraId="238561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6.在领卡页面选择自己身份对应的卡(学生卡、在职教师卡、离退休教师卡、第三方人员卡）点击领卡并提交。</w:t>
      </w:r>
    </w:p>
    <w:p w14:paraId="4D021978">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7" name="图片 7" descr="64a6ed7374159768bf1e7d97c15ae5b2_"/>
            <wp:cNvGraphicFramePr/>
            <a:graphic xmlns:a="http://schemas.openxmlformats.org/drawingml/2006/main">
              <a:graphicData uri="http://schemas.openxmlformats.org/drawingml/2006/picture">
                <pic:pic xmlns:pic="http://schemas.openxmlformats.org/drawingml/2006/picture">
                  <pic:nvPicPr>
                    <pic:cNvPr id="7" name="图片 7" descr="64a6ed7374159768bf1e7d97c15ae5b2_"/>
                    <pic:cNvPicPr/>
                  </pic:nvPicPr>
                  <pic:blipFill>
                    <a:blip r:embed="rId10"/>
                    <a:stretch>
                      <a:fillRect/>
                    </a:stretch>
                  </pic:blipFill>
                  <pic:spPr>
                    <a:xfrm>
                      <a:off x="0" y="0"/>
                      <a:ext cx="2160270" cy="2879725"/>
                    </a:xfrm>
                    <a:prstGeom prst="rect">
                      <a:avLst/>
                    </a:prstGeom>
                  </pic:spPr>
                </pic:pic>
              </a:graphicData>
            </a:graphic>
          </wp:inline>
        </w:drawing>
      </w:r>
    </w:p>
    <w:p w14:paraId="2B6A4AF6">
      <w:pPr>
        <w:numPr>
          <w:ilvl w:val="0"/>
          <w:numId w:val="0"/>
        </w:numPr>
        <w:jc w:val="center"/>
        <w:rPr>
          <w:rFonts w:hint="default" w:ascii="仿宋_GB2312" w:hAnsi="仿宋_GB2312" w:eastAsia="仿宋_GB2312" w:cs="仿宋_GB2312"/>
          <w:kern w:val="2"/>
          <w:sz w:val="32"/>
          <w:szCs w:val="32"/>
          <w:lang w:val="en-US" w:eastAsia="zh-CN" w:bidi="ar-SA"/>
        </w:rPr>
      </w:pPr>
    </w:p>
    <w:p w14:paraId="4A474921">
      <w:pPr>
        <w:numPr>
          <w:ilvl w:val="0"/>
          <w:numId w:val="0"/>
        </w:numPr>
        <w:jc w:val="center"/>
        <w:rPr>
          <w:rFonts w:hint="default" w:ascii="仿宋_GB2312" w:hAnsi="仿宋_GB2312" w:eastAsia="仿宋_GB2312" w:cs="仿宋_GB2312"/>
          <w:kern w:val="2"/>
          <w:sz w:val="32"/>
          <w:szCs w:val="32"/>
          <w:lang w:val="en-US" w:eastAsia="zh-CN" w:bidi="ar-SA"/>
        </w:rPr>
      </w:pPr>
    </w:p>
    <w:p w14:paraId="07FB0146">
      <w:pPr>
        <w:numPr>
          <w:ilvl w:val="0"/>
          <w:numId w:val="0"/>
        </w:numPr>
        <w:jc w:val="center"/>
        <w:rPr>
          <w:rFonts w:hint="default" w:ascii="仿宋_GB2312" w:hAnsi="仿宋_GB2312" w:eastAsia="仿宋_GB2312" w:cs="仿宋_GB2312"/>
          <w:kern w:val="2"/>
          <w:sz w:val="32"/>
          <w:szCs w:val="32"/>
          <w:lang w:val="en-US" w:eastAsia="zh-CN" w:bidi="ar-SA"/>
        </w:rPr>
      </w:pPr>
    </w:p>
    <w:p w14:paraId="3F347C14">
      <w:pPr>
        <w:numPr>
          <w:ilvl w:val="0"/>
          <w:numId w:val="0"/>
        </w:numPr>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879725"/>
            <wp:effectExtent l="0" t="0" r="11430" b="15875"/>
            <wp:docPr id="8" name="图片 8" descr="3ec2e85231df623bdfca455ae59f83c3_"/>
            <wp:cNvGraphicFramePr/>
            <a:graphic xmlns:a="http://schemas.openxmlformats.org/drawingml/2006/main">
              <a:graphicData uri="http://schemas.openxmlformats.org/drawingml/2006/picture">
                <pic:pic xmlns:pic="http://schemas.openxmlformats.org/drawingml/2006/picture">
                  <pic:nvPicPr>
                    <pic:cNvPr id="8" name="图片 8" descr="3ec2e85231df623bdfca455ae59f83c3_"/>
                    <pic:cNvPicPr/>
                  </pic:nvPicPr>
                  <pic:blipFill>
                    <a:blip r:embed="rId11"/>
                    <a:stretch>
                      <a:fillRect/>
                    </a:stretch>
                  </pic:blipFill>
                  <pic:spPr>
                    <a:xfrm>
                      <a:off x="0" y="0"/>
                      <a:ext cx="2160270" cy="2879725"/>
                    </a:xfrm>
                    <a:prstGeom prst="rect">
                      <a:avLst/>
                    </a:prstGeom>
                  </pic:spPr>
                </pic:pic>
              </a:graphicData>
            </a:graphic>
          </wp:inline>
        </w:drawing>
      </w:r>
    </w:p>
    <w:p w14:paraId="08C43A3C">
      <w:pPr>
        <w:numPr>
          <w:ilvl w:val="0"/>
          <w:numId w:val="0"/>
        </w:numPr>
        <w:jc w:val="center"/>
        <w:rPr>
          <w:rFonts w:hint="default" w:ascii="仿宋_GB2312" w:hAnsi="仿宋_GB2312" w:eastAsia="仿宋_GB2312" w:cs="仿宋_GB2312"/>
          <w:kern w:val="2"/>
          <w:sz w:val="32"/>
          <w:szCs w:val="32"/>
          <w:lang w:val="en-US" w:eastAsia="zh-CN" w:bidi="ar-SA"/>
        </w:rPr>
      </w:pPr>
    </w:p>
    <w:p w14:paraId="28E442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7.个人信息绑定:</w:t>
      </w:r>
    </w:p>
    <w:p w14:paraId="1B9BED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①绑定</w:t>
      </w:r>
      <w:r>
        <w:rPr>
          <w:rFonts w:hint="eastAsia" w:ascii="仿宋_GB2312" w:hAnsi="仿宋_GB2312" w:eastAsia="仿宋_GB2312" w:cs="仿宋_GB2312"/>
          <w:kern w:val="2"/>
          <w:sz w:val="28"/>
          <w:szCs w:val="28"/>
          <w:lang w:val="en-US" w:eastAsia="zh-CN" w:bidi="ar-SA"/>
        </w:rPr>
        <w:t>工行</w:t>
      </w:r>
      <w:r>
        <w:rPr>
          <w:rFonts w:hint="default" w:ascii="仿宋_GB2312" w:hAnsi="仿宋_GB2312" w:eastAsia="仿宋_GB2312" w:cs="仿宋_GB2312"/>
          <w:kern w:val="2"/>
          <w:sz w:val="28"/>
          <w:szCs w:val="28"/>
          <w:lang w:val="en-US" w:eastAsia="zh-CN" w:bidi="ar-SA"/>
        </w:rPr>
        <w:t>银行卡（点击卡号后图标选择常用的一类卡）并点击“签约”。</w:t>
      </w:r>
    </w:p>
    <w:p w14:paraId="22F26F9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②绑定人脸（按照提示扫脸）。</w:t>
      </w:r>
    </w:p>
    <w:p w14:paraId="47A35EF0">
      <w:pPr>
        <w:numPr>
          <w:ilvl w:val="0"/>
          <w:numId w:val="0"/>
        </w:numPr>
        <w:ind w:firstLine="640" w:firstLineChars="200"/>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3301365"/>
            <wp:effectExtent l="0" t="0" r="11430" b="13335"/>
            <wp:docPr id="9" name="图片 9" descr="9cf374f63739c015f4fec859f4a1db7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cf374f63739c015f4fec859f4a1db77_"/>
                    <pic:cNvPicPr>
                      <a:picLocks noChangeAspect="1"/>
                    </pic:cNvPicPr>
                  </pic:nvPicPr>
                  <pic:blipFill>
                    <a:blip r:embed="rId12"/>
                    <a:stretch>
                      <a:fillRect/>
                    </a:stretch>
                  </pic:blipFill>
                  <pic:spPr>
                    <a:xfrm>
                      <a:off x="0" y="0"/>
                      <a:ext cx="2160270" cy="3301365"/>
                    </a:xfrm>
                    <a:prstGeom prst="rect">
                      <a:avLst/>
                    </a:prstGeom>
                  </pic:spPr>
                </pic:pic>
              </a:graphicData>
            </a:graphic>
          </wp:inline>
        </w:drawing>
      </w:r>
      <w:r>
        <w:rPr>
          <w:rFonts w:hint="eastAsia" w:ascii="仿宋_GB2312" w:hAnsi="仿宋_GB2312" w:eastAsia="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en-US" w:eastAsia="zh-CN" w:bidi="ar-SA"/>
        </w:rPr>
        <w:drawing>
          <wp:inline distT="0" distB="0" distL="114300" distR="114300">
            <wp:extent cx="2160270" cy="3260725"/>
            <wp:effectExtent l="0" t="0" r="11430" b="15875"/>
            <wp:docPr id="10" name="图片 10" descr="4c2b7b30542981e80909f77c7e455762_"/>
            <wp:cNvGraphicFramePr/>
            <a:graphic xmlns:a="http://schemas.openxmlformats.org/drawingml/2006/main">
              <a:graphicData uri="http://schemas.openxmlformats.org/drawingml/2006/picture">
                <pic:pic xmlns:pic="http://schemas.openxmlformats.org/drawingml/2006/picture">
                  <pic:nvPicPr>
                    <pic:cNvPr id="10" name="图片 10" descr="4c2b7b30542981e80909f77c7e455762_"/>
                    <pic:cNvPicPr/>
                  </pic:nvPicPr>
                  <pic:blipFill>
                    <a:blip r:embed="rId13"/>
                    <a:stretch>
                      <a:fillRect/>
                    </a:stretch>
                  </pic:blipFill>
                  <pic:spPr>
                    <a:xfrm>
                      <a:off x="0" y="0"/>
                      <a:ext cx="2160270" cy="3260725"/>
                    </a:xfrm>
                    <a:prstGeom prst="rect">
                      <a:avLst/>
                    </a:prstGeom>
                  </pic:spPr>
                </pic:pic>
              </a:graphicData>
            </a:graphic>
          </wp:inline>
        </w:drawing>
      </w:r>
    </w:p>
    <w:p w14:paraId="7CF39D5C">
      <w:pPr>
        <w:numPr>
          <w:ilvl w:val="0"/>
          <w:numId w:val="0"/>
        </w:numPr>
        <w:ind w:firstLine="640" w:firstLineChars="200"/>
        <w:jc w:val="center"/>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drawing>
          <wp:inline distT="0" distB="0" distL="114300" distR="114300">
            <wp:extent cx="2160270" cy="2741930"/>
            <wp:effectExtent l="0" t="0" r="11430" b="1270"/>
            <wp:docPr id="11" name="图片 11" descr="e2bf59b4ac44626588dde3802612e9b6_"/>
            <wp:cNvGraphicFramePr/>
            <a:graphic xmlns:a="http://schemas.openxmlformats.org/drawingml/2006/main">
              <a:graphicData uri="http://schemas.openxmlformats.org/drawingml/2006/picture">
                <pic:pic xmlns:pic="http://schemas.openxmlformats.org/drawingml/2006/picture">
                  <pic:nvPicPr>
                    <pic:cNvPr id="11" name="图片 11" descr="e2bf59b4ac44626588dde3802612e9b6_"/>
                    <pic:cNvPicPr/>
                  </pic:nvPicPr>
                  <pic:blipFill>
                    <a:blip r:embed="rId14"/>
                    <a:stretch>
                      <a:fillRect/>
                    </a:stretch>
                  </pic:blipFill>
                  <pic:spPr>
                    <a:xfrm>
                      <a:off x="0" y="0"/>
                      <a:ext cx="2160270" cy="2741930"/>
                    </a:xfrm>
                    <a:prstGeom prst="rect">
                      <a:avLst/>
                    </a:prstGeom>
                  </pic:spPr>
                </pic:pic>
              </a:graphicData>
            </a:graphic>
          </wp:inline>
        </w:drawing>
      </w:r>
    </w:p>
    <w:p w14:paraId="36BCF7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注：即日起每天早10:00–18:00在学生食堂二楼微机办公室门口有工行工作人员现场指导并可现场办理工行卡。</w:t>
      </w:r>
    </w:p>
    <w:p w14:paraId="48339D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黑体" w:hAnsi="黑体" w:eastAsia="黑体" w:cs="黑体"/>
          <w:sz w:val="34"/>
          <w:szCs w:val="34"/>
          <w:lang w:val="en-US" w:eastAsia="zh-CN"/>
        </w:rPr>
      </w:pPr>
      <w:r>
        <w:rPr>
          <w:rFonts w:hint="default" w:ascii="仿宋_GB2312" w:hAnsi="仿宋_GB2312" w:eastAsia="仿宋_GB2312" w:cs="仿宋_GB2312"/>
          <w:kern w:val="2"/>
          <w:sz w:val="28"/>
          <w:szCs w:val="28"/>
          <w:lang w:val="en-US" w:eastAsia="zh-CN" w:bidi="ar-SA"/>
        </w:rPr>
        <w:t>现场联系人：刘经理：13904650504</w:t>
      </w:r>
      <w:r>
        <w:rPr>
          <w:rFonts w:hint="eastAsia" w:ascii="仿宋_GB2312" w:hAnsi="仿宋_GB2312" w:eastAsia="仿宋_GB2312" w:cs="仿宋_GB2312"/>
          <w:kern w:val="2"/>
          <w:sz w:val="28"/>
          <w:szCs w:val="28"/>
          <w:lang w:val="en-US" w:eastAsia="zh-CN" w:bidi="ar-SA"/>
        </w:rPr>
        <w:t xml:space="preserve"> </w:t>
      </w:r>
      <w:r>
        <w:rPr>
          <w:rFonts w:hint="default" w:ascii="仿宋_GB2312" w:hAnsi="仿宋_GB2312" w:eastAsia="仿宋_GB2312" w:cs="仿宋_GB2312"/>
          <w:kern w:val="2"/>
          <w:sz w:val="28"/>
          <w:szCs w:val="28"/>
          <w:lang w:val="en-US" w:eastAsia="zh-CN" w:bidi="ar-SA"/>
        </w:rPr>
        <w:t>刘经理：15546482101</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69AB9B-FA9B-4EF6-B2E1-16BCDB130D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F30587B-9597-4FB9-BDFA-021629F0B947}"/>
  </w:font>
  <w:font w:name="仿宋_GB2312">
    <w:altName w:val="仿宋"/>
    <w:panose1 w:val="02010609030101010101"/>
    <w:charset w:val="86"/>
    <w:family w:val="auto"/>
    <w:pitch w:val="default"/>
    <w:sig w:usb0="00000000" w:usb1="00000000" w:usb2="00000000" w:usb3="00000000" w:csb0="00040000" w:csb1="00000000"/>
    <w:embedRegular r:id="rId3" w:fontKey="{3CEA8B89-95D3-4980-9068-DAA6E49996CE}"/>
  </w:font>
  <w:font w:name="方正小标宋简体">
    <w:altName w:val="方正舒体"/>
    <w:panose1 w:val="02000000000000000000"/>
    <w:charset w:val="86"/>
    <w:family w:val="auto"/>
    <w:pitch w:val="default"/>
    <w:sig w:usb0="00000000" w:usb1="00000000" w:usb2="00000012" w:usb3="00000000" w:csb0="00040001" w:csb1="00000000"/>
  </w:font>
  <w:font w:name="方正公文小标宋">
    <w:panose1 w:val="02000500000000000000"/>
    <w:charset w:val="86"/>
    <w:family w:val="auto"/>
    <w:pitch w:val="default"/>
    <w:sig w:usb0="A00002BF" w:usb1="38CF7CFA" w:usb2="00000016" w:usb3="00000000" w:csb0="00040001" w:csb1="00000000"/>
    <w:embedRegular r:id="rId4" w:fontKey="{E83C8C73-A46D-4581-A961-74E85DF82E49}"/>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A1941"/>
    <w:rsid w:val="06293970"/>
    <w:rsid w:val="083D32FF"/>
    <w:rsid w:val="637C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839</Words>
  <Characters>894</Characters>
  <Lines>0</Lines>
  <Paragraphs>0</Paragraphs>
  <TotalTime>2</TotalTime>
  <ScaleCrop>false</ScaleCrop>
  <LinksUpToDate>false</LinksUpToDate>
  <CharactersWithSpaces>900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2026-07-01T01:39:00Z</dcterms:created>
  <dc:creator>unis</dc:creator>
  <cp:lastModifiedBy>jessie简</cp:lastModifiedBy>
  <dcterms:modified xsi:type="dcterms:W3CDTF">2026-07-01T08:06:36Z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B38509F8BB094EDDBAC2F5913511721C_12</vt:lpwstr>
  </property>
  <property fmtid="{D5CDD505-2E9C-101B-9397-08002B2CF9AE}" pid="4" name="KSOTemplateDocerSaveRecord">
    <vt:lpwstr>eyJoZGlkIjoiM2VkMjk2NTViYTQyNjZlMjg3MTE4NWJiNDg2NDBhOTIiLCJ1c2VySWQiOiIzNTAxODE2NjUifQ==</vt:lpwstr>
  </property>
</Properties>
</file>